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4A">
        <w:rPr>
          <w:rFonts w:ascii="Times New Roman" w:hAnsi="Times New Roman" w:cs="Times New Roman"/>
          <w:b/>
          <w:bCs/>
          <w:sz w:val="28"/>
          <w:szCs w:val="28"/>
        </w:rPr>
        <w:t>Пресс-релиз №3: «Цифровое эфирное телевидение можно смотреть даже в автомобиле»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цифровых эфирных телеканалов можно просматривать не только дома и на даче, но и в движении. Сегодня на рынке доступны 18 моделей приставок для приема цифрового эфирного телевидения в автомобиле. Стабильный телесигнал можно принимать на скорости до 80 км/час.</w:t>
      </w:r>
    </w:p>
    <w:p w:rsid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генерального директора РТРС по управлению, эксплуатации и развитию сети Виктор Пинчук:</w:t>
      </w:r>
    </w:p>
    <w:p w:rsid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«Выдающийся ученый Марк Кривошеев, один из архитекторов перехода России на “цифру”, считал, что цифровые телеканалы должны быть доступны всегда и везде, для всех и для каждого, в покое и в движении. Цифровое эфирное телевидение претворяет эту концепцию в жизнь. РТРС успешно протестировал прием </w:t>
      </w:r>
      <w:proofErr w:type="gramStart"/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</w:t>
      </w:r>
      <w:proofErr w:type="gramEnd"/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телесигнала в автомобиле в Москве. Для просмотра нужен телеприемник с поддержкой стандарта 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дециметровая антенна. Вместо телеприемника можно использовать любой жидкокристаллический монитор в комплекте с приставкой 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подвижного приема. Телевидение в автомобиле может быть востребовано среди пассажиров, таксистов, дальнобойщиков, водителей, попавших в пробки».</w:t>
      </w:r>
    </w:p>
    <w:p w:rsid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на автомобильные приставки варьируется от 1 100 до 19 990 рублей. Более продвинутые модели имеют больше функций, продаются в комплекте с антеннами и стоят от 5 000 рублей. Для более </w:t>
      </w:r>
      <w:proofErr w:type="gramStart"/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proofErr w:type="gramEnd"/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телеприема лучше использовать две-четыре антенны.</w:t>
      </w:r>
    </w:p>
    <w:p w:rsidR="00603BA8" w:rsidRPr="00D2124A" w:rsidRDefault="00D2124A" w:rsidP="00D2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оборудования для приема цифрового телевидения также возможно и на других видах наземного транспорта, на водном и воздушном транспорте. Подвижный прием имеет важную особенность: при выезде из зоны охвата одной телебашни и въезде в зону охвата другой необходимо перенастроить телеканалы. Более удобно принимать цифровой сигнал при перемещении в радиусе трансляции с одной телебашни, например, в пределах одного города.</w:t>
      </w:r>
    </w:p>
    <w:sectPr w:rsidR="00603BA8" w:rsidRPr="00D2124A" w:rsidSect="00EF1D72">
      <w:pgSz w:w="11909" w:h="16834"/>
      <w:pgMar w:top="1135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2C2C8A"/>
    <w:rsid w:val="00603BA8"/>
    <w:rsid w:val="006F335E"/>
    <w:rsid w:val="0073326C"/>
    <w:rsid w:val="008B6E9A"/>
    <w:rsid w:val="00D2124A"/>
    <w:rsid w:val="00DF201E"/>
    <w:rsid w:val="00EC0B34"/>
    <w:rsid w:val="00ED37E2"/>
    <w:rsid w:val="00EF1D72"/>
    <w:rsid w:val="00F2782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1620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5</cp:revision>
  <dcterms:created xsi:type="dcterms:W3CDTF">2018-11-08T12:20:00Z</dcterms:created>
  <dcterms:modified xsi:type="dcterms:W3CDTF">2019-04-02T08:04:00Z</dcterms:modified>
</cp:coreProperties>
</file>