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1" w:rsidRDefault="005E67AB">
      <w:pPr>
        <w:pStyle w:val="ab"/>
        <w:shd w:val="clear" w:color="auto" w:fill="FFFFFF"/>
        <w:spacing w:before="0" w:after="0"/>
        <w:jc w:val="center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</w:rPr>
        <w:t xml:space="preserve">Управление </w:t>
      </w:r>
      <w:r>
        <w:rPr>
          <w:b/>
          <w:color w:val="000000"/>
          <w:szCs w:val="28"/>
        </w:rPr>
        <w:t>ветеринарии Ростовской области информирует.</w:t>
      </w:r>
    </w:p>
    <w:p w:rsidR="00563676" w:rsidRPr="00563676" w:rsidRDefault="00563676">
      <w:pPr>
        <w:pStyle w:val="ab"/>
        <w:shd w:val="clear" w:color="auto" w:fill="FFFFFF"/>
        <w:spacing w:before="0" w:after="0"/>
        <w:jc w:val="center"/>
        <w:rPr>
          <w:lang w:val="en-US"/>
        </w:rPr>
      </w:pPr>
    </w:p>
    <w:p w:rsidR="00F84F01" w:rsidRDefault="005E67AB">
      <w:pPr>
        <w:pStyle w:val="ab"/>
        <w:shd w:val="clear" w:color="auto" w:fill="FFFFFF"/>
        <w:spacing w:before="0" w:after="0"/>
        <w:jc w:val="both"/>
      </w:pPr>
      <w:r>
        <w:rPr>
          <w:color w:val="000000"/>
          <w:szCs w:val="28"/>
        </w:rPr>
        <w:t>Государственной Думой Российской Федерации принят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(да</w:t>
      </w:r>
      <w:r>
        <w:rPr>
          <w:color w:val="000000"/>
          <w:szCs w:val="28"/>
        </w:rPr>
        <w:t>лее – Закон).</w:t>
      </w:r>
    </w:p>
    <w:p w:rsidR="00F84F01" w:rsidRDefault="005E67AB">
      <w:pPr>
        <w:pStyle w:val="Standard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Данный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</w:t>
      </w:r>
      <w:r>
        <w:rPr>
          <w:color w:val="000000"/>
          <w:szCs w:val="28"/>
          <w:shd w:val="clear" w:color="auto" w:fill="FFFFFF"/>
        </w:rPr>
        <w:t>ивотными.</w:t>
      </w:r>
    </w:p>
    <w:p w:rsidR="00F84F01" w:rsidRDefault="005E67AB">
      <w:pPr>
        <w:pStyle w:val="ab"/>
        <w:shd w:val="clear" w:color="auto" w:fill="FFFFFF"/>
        <w:spacing w:before="0" w:after="250"/>
        <w:jc w:val="both"/>
      </w:pPr>
      <w:proofErr w:type="gramStart"/>
      <w:r>
        <w:rPr>
          <w:color w:val="000000"/>
          <w:szCs w:val="28"/>
        </w:rPr>
        <w:t xml:space="preserve">При этом положения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в области </w:t>
      </w:r>
      <w:proofErr w:type="spellStart"/>
      <w:r>
        <w:rPr>
          <w:color w:val="000000"/>
          <w:szCs w:val="28"/>
        </w:rPr>
        <w:t>аквакультуры</w:t>
      </w:r>
      <w:proofErr w:type="spellEnd"/>
      <w:r>
        <w:rPr>
          <w:color w:val="000000"/>
          <w:szCs w:val="28"/>
        </w:rPr>
        <w:t xml:space="preserve"> (рыбоводства), в области охоты и сохранения</w:t>
      </w:r>
      <w:r>
        <w:rPr>
          <w:color w:val="000000"/>
          <w:szCs w:val="28"/>
        </w:rPr>
        <w:t xml:space="preserve"> охотничьих ресурсов,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F84F01" w:rsidRDefault="005E67AB">
      <w:pPr>
        <w:pStyle w:val="ab"/>
        <w:shd w:val="clear" w:color="auto" w:fill="FFFFFF"/>
        <w:spacing w:before="0" w:after="250"/>
        <w:ind w:firstLine="1080"/>
        <w:jc w:val="both"/>
      </w:pPr>
      <w:r>
        <w:rPr>
          <w:color w:val="000000"/>
          <w:szCs w:val="28"/>
        </w:rPr>
        <w:t>Законом установлено, что к общим требованиям к содержанию животных их владельцами относятся:</w:t>
      </w:r>
    </w:p>
    <w:p w:rsidR="00F84F01" w:rsidRDefault="005E67AB">
      <w:pPr>
        <w:pStyle w:val="ab"/>
        <w:shd w:val="clear" w:color="auto" w:fill="FFFFFF"/>
        <w:spacing w:before="0" w:after="250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обеспечение надлежащего ухода за животными;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-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данного Федерального закона,</w:t>
      </w:r>
      <w:r>
        <w:rPr>
          <w:color w:val="000000"/>
          <w:szCs w:val="28"/>
        </w:rPr>
        <w:t xml:space="preserve"> других федеральных законов и иных нормативных правовых актов Российской Федерации, регулирующих отношения в области ветеринарии;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>- принятие мер по предотвращению появления нежелательного потомства у животных;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t xml:space="preserve">- предоставление животных </w:t>
      </w:r>
      <w:proofErr w:type="gramStart"/>
      <w:r>
        <w:rPr>
          <w:color w:val="000000"/>
          <w:szCs w:val="28"/>
        </w:rPr>
        <w:t>по месту их содержан</w:t>
      </w:r>
      <w:r>
        <w:rPr>
          <w:color w:val="000000"/>
          <w:szCs w:val="28"/>
        </w:rPr>
        <w:t>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color w:val="000000"/>
          <w:szCs w:val="28"/>
        </w:rPr>
        <w:t xml:space="preserve"> ими проверок;</w:t>
      </w:r>
    </w:p>
    <w:p w:rsidR="00F84F01" w:rsidRDefault="005E67AB">
      <w:pPr>
        <w:pStyle w:val="ab"/>
        <w:shd w:val="clear" w:color="auto" w:fill="FFFFFF"/>
        <w:spacing w:before="0" w:after="250"/>
        <w:jc w:val="both"/>
      </w:pPr>
      <w:r>
        <w:rPr>
          <w:color w:val="000000"/>
          <w:szCs w:val="28"/>
        </w:rPr>
        <w:t>- осуществление обращения с биологическими отходами в соответствии с законодательством Российской Федерации.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Животные должны быть</w:t>
      </w:r>
      <w:r>
        <w:rPr>
          <w:color w:val="000000"/>
          <w:szCs w:val="28"/>
          <w:shd w:val="clear" w:color="auto" w:fill="FFFFFF"/>
        </w:rPr>
        <w:t xml:space="preserve"> защищены от жестокого обращения. При обращении с животными не допускаются:</w:t>
      </w:r>
    </w:p>
    <w:p w:rsidR="00F84F01" w:rsidRDefault="005E67AB">
      <w:pPr>
        <w:pStyle w:val="Standard"/>
        <w:ind w:firstLine="720"/>
        <w:jc w:val="both"/>
      </w:pPr>
      <w:proofErr w:type="gramStart"/>
      <w:r>
        <w:rPr>
          <w:color w:val="000000"/>
          <w:szCs w:val="28"/>
          <w:shd w:val="clear" w:color="auto" w:fill="FFFFFF"/>
        </w:rPr>
        <w:t>-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</w:t>
      </w:r>
      <w:r>
        <w:rPr>
          <w:color w:val="000000"/>
          <w:szCs w:val="28"/>
          <w:shd w:val="clear" w:color="auto" w:fill="FFFFFF"/>
        </w:rPr>
        <w:t>симую боль;</w:t>
      </w:r>
      <w:r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- натравливание животных (за исключением служебных животных) на других животных;</w:t>
      </w:r>
      <w:r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  <w:proofErr w:type="gramEnd"/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lastRenderedPageBreak/>
        <w:t xml:space="preserve">- </w:t>
      </w:r>
      <w:r>
        <w:rPr>
          <w:color w:val="000000"/>
          <w:szCs w:val="28"/>
          <w:shd w:val="clear" w:color="auto" w:fill="FFFFFF"/>
        </w:rPr>
        <w:t>торговля животными в местах, специально не отведенных для этого; организация и проведение боев животных; организация и проведение зрелищных мероприятий, влекущих за собой нанесение травм и увечий животным, умерщвление животных;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 xml:space="preserve">- кормление хищных животных </w:t>
      </w:r>
      <w:r>
        <w:rPr>
          <w:color w:val="000000"/>
          <w:szCs w:val="28"/>
          <w:shd w:val="clear" w:color="auto" w:fill="FFFFFF"/>
        </w:rPr>
        <w:t>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F84F01" w:rsidRDefault="005E67AB">
      <w:pPr>
        <w:pStyle w:val="Standard"/>
        <w:ind w:firstLine="720"/>
        <w:jc w:val="both"/>
      </w:pPr>
      <w:proofErr w:type="gramStart"/>
      <w:r>
        <w:rPr>
          <w:color w:val="000000"/>
          <w:szCs w:val="28"/>
          <w:shd w:val="clear" w:color="auto" w:fill="FFFFFF"/>
        </w:rPr>
        <w:t>Кроме того,</w:t>
      </w:r>
      <w:r>
        <w:rPr>
          <w:color w:val="000000"/>
          <w:szCs w:val="28"/>
          <w:shd w:val="clear" w:color="auto" w:fill="FFFFFF"/>
        </w:rPr>
        <w:t xml:space="preserve"> Законом запрещена пропаганда жестокого обращения с животными, а также призывы к жестокому обращению с животными, а также производство, изготовление, показ и распространение пропагандирующих жестокое обращение с животными кино-, видео- и фотоматериалов, пе</w:t>
      </w:r>
      <w:r>
        <w:rPr>
          <w:color w:val="000000"/>
          <w:szCs w:val="28"/>
          <w:shd w:val="clear" w:color="auto" w:fill="FFFFFF"/>
        </w:rPr>
        <w:t>чатной продукции, аудиовизуальной продукции, размещение таких материалов и продукции в информационно-телекоммуникационных сетях (в том числе в сети «Интернет») и осуществление иных действий, пропагандирующих жестокое обращение с животными.</w:t>
      </w:r>
      <w:proofErr w:type="gramEnd"/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Также Законом ус</w:t>
      </w:r>
      <w:r>
        <w:rPr>
          <w:color w:val="000000"/>
          <w:szCs w:val="28"/>
          <w:shd w:val="clear" w:color="auto" w:fill="FFFFFF"/>
        </w:rPr>
        <w:t>тановлены требований к содержанию животных в приютах, владельцы которых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- проводить осмотр и осуществлять мероприятия по обязате</w:t>
      </w:r>
      <w:r>
        <w:rPr>
          <w:color w:val="000000"/>
          <w:szCs w:val="28"/>
          <w:shd w:val="clear" w:color="auto" w:fill="FFFFFF"/>
        </w:rPr>
        <w:t xml:space="preserve">льному </w:t>
      </w:r>
      <w:proofErr w:type="spellStart"/>
      <w:r>
        <w:rPr>
          <w:color w:val="000000"/>
          <w:szCs w:val="28"/>
          <w:shd w:val="clear" w:color="auto" w:fill="FFFFFF"/>
        </w:rPr>
        <w:t>карантинированию</w:t>
      </w:r>
      <w:proofErr w:type="spellEnd"/>
      <w:r>
        <w:rPr>
          <w:color w:val="000000"/>
          <w:szCs w:val="28"/>
          <w:shd w:val="clear" w:color="auto" w:fill="FFFFFF"/>
        </w:rPr>
        <w:t xml:space="preserve"> в течение десяти дней поступивших в приюты для животных без владельцев и животных, от права </w:t>
      </w:r>
      <w:proofErr w:type="gramStart"/>
      <w:r>
        <w:rPr>
          <w:color w:val="000000"/>
          <w:szCs w:val="28"/>
          <w:shd w:val="clear" w:color="auto" w:fill="FFFFFF"/>
        </w:rPr>
        <w:t>собственности</w:t>
      </w:r>
      <w:proofErr w:type="gramEnd"/>
      <w:r>
        <w:rPr>
          <w:color w:val="000000"/>
          <w:szCs w:val="28"/>
          <w:shd w:val="clear" w:color="auto" w:fill="FFFFFF"/>
        </w:rPr>
        <w:t xml:space="preserve"> на которых владельцы отказались, вакцинацию таких животных против бешенства и иных заболеваний, опасных для человека и животны</w:t>
      </w:r>
      <w:r>
        <w:rPr>
          <w:color w:val="000000"/>
          <w:szCs w:val="28"/>
          <w:shd w:val="clear" w:color="auto" w:fill="FFFFFF"/>
        </w:rPr>
        <w:t>х;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 xml:space="preserve">- осуществлять учет животных, маркирование </w:t>
      </w:r>
      <w:proofErr w:type="spellStart"/>
      <w:r>
        <w:rPr>
          <w:color w:val="000000"/>
          <w:szCs w:val="28"/>
          <w:shd w:val="clear" w:color="auto" w:fill="FFFFFF"/>
        </w:rPr>
        <w:t>неснимаемыми</w:t>
      </w:r>
      <w:proofErr w:type="spellEnd"/>
      <w:r>
        <w:rPr>
          <w:color w:val="000000"/>
          <w:szCs w:val="28"/>
          <w:shd w:val="clear" w:color="auto" w:fill="FFFFFF"/>
        </w:rPr>
        <w:t xml:space="preserve"> и несмываемыми метками поступивших в приюты для животных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животных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 без владельцев и животных, от права собственности на которых владельцы отказались;</w:t>
      </w:r>
      <w:r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- осуществлять стерилизацию поступивших в приюты</w:t>
      </w:r>
      <w:r>
        <w:rPr>
          <w:color w:val="000000"/>
          <w:szCs w:val="28"/>
          <w:shd w:val="clear" w:color="auto" w:fill="FFFFFF"/>
        </w:rPr>
        <w:t xml:space="preserve"> для животных без владельцев;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 xml:space="preserve">- содержать поступивших в приюты для животных, животных без владельцев и животных, от права </w:t>
      </w:r>
      <w:proofErr w:type="gramStart"/>
      <w:r>
        <w:rPr>
          <w:color w:val="000000"/>
          <w:szCs w:val="28"/>
          <w:shd w:val="clear" w:color="auto" w:fill="FFFFFF"/>
        </w:rPr>
        <w:t>собственности</w:t>
      </w:r>
      <w:proofErr w:type="gramEnd"/>
      <w:r>
        <w:rPr>
          <w:color w:val="000000"/>
          <w:szCs w:val="28"/>
          <w:shd w:val="clear" w:color="auto" w:fill="FFFFFF"/>
        </w:rPr>
        <w:t xml:space="preserve"> на которых владельцы отказались, до наступления естественной смерти таких животных либо возврата таких животных на прежн</w:t>
      </w:r>
      <w:r>
        <w:rPr>
          <w:color w:val="000000"/>
          <w:szCs w:val="28"/>
          <w:shd w:val="clear" w:color="auto" w:fill="FFFFFF"/>
        </w:rPr>
        <w:t>ие места их обитания или передачи таких животных новым владельцам;</w:t>
      </w:r>
    </w:p>
    <w:p w:rsidR="00F84F01" w:rsidRDefault="005E67AB">
      <w:pPr>
        <w:pStyle w:val="Standard"/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возвращать владельцам животных, имеющих на ошейниках или иных предметах сведения о владельцах;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- обеспечивать владельцу потерявшегося животного или уполномоченному владельцем такого живот</w:t>
      </w:r>
      <w:r>
        <w:rPr>
          <w:color w:val="000000"/>
          <w:szCs w:val="28"/>
          <w:shd w:val="clear" w:color="auto" w:fill="FFFFFF"/>
        </w:rPr>
        <w:t>ного лицу возможность поиска животного путем осмотра содержащихся в приютах для животных, животных без владельцев;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- размещать в информационно-телекоммуникационной сети «Интернет» в соответствии с </w:t>
      </w:r>
      <w:hyperlink r:id="rId8" w:history="1">
        <w:r>
          <w:rPr>
            <w:rStyle w:val="Internetlink"/>
            <w:color w:val="000000"/>
            <w:szCs w:val="28"/>
            <w:u w:val="none"/>
            <w:shd w:val="clear" w:color="auto" w:fill="FFFFFF"/>
          </w:rPr>
          <w:t>частями 9</w:t>
        </w:r>
      </w:hyperlink>
      <w:r>
        <w:rPr>
          <w:color w:val="000000"/>
          <w:szCs w:val="28"/>
          <w:shd w:val="clear" w:color="auto" w:fill="FFFFFF"/>
        </w:rPr>
        <w:t> и </w:t>
      </w:r>
      <w:hyperlink r:id="rId9" w:history="1">
        <w:r>
          <w:rPr>
            <w:rStyle w:val="Internetlink"/>
            <w:color w:val="000000"/>
            <w:szCs w:val="28"/>
            <w:u w:val="none"/>
            <w:shd w:val="clear" w:color="auto" w:fill="FFFFFF"/>
          </w:rPr>
          <w:t>10</w:t>
        </w:r>
      </w:hyperlink>
      <w:r>
        <w:rPr>
          <w:color w:val="000000"/>
          <w:szCs w:val="28"/>
          <w:shd w:val="clear" w:color="auto" w:fill="FFFFFF"/>
        </w:rPr>
        <w:t> ст. 16 Закона сведения о находящихся в приютах для животных, животных без владельцев и живо</w:t>
      </w:r>
      <w:r>
        <w:rPr>
          <w:color w:val="000000"/>
          <w:szCs w:val="28"/>
          <w:shd w:val="clear" w:color="auto" w:fill="FFFFFF"/>
        </w:rPr>
        <w:t>тных, от права собственности, на которых владельцы отказались;</w:t>
      </w:r>
    </w:p>
    <w:p w:rsidR="00F84F01" w:rsidRDefault="005E67AB">
      <w:pPr>
        <w:pStyle w:val="Standard"/>
        <w:ind w:firstLine="720"/>
        <w:jc w:val="both"/>
      </w:pPr>
      <w:r>
        <w:rPr>
          <w:color w:val="000000"/>
          <w:szCs w:val="28"/>
          <w:shd w:val="clear" w:color="auto" w:fill="FFFFFF"/>
        </w:rPr>
        <w:t>- вести документально подтвержденный учет поступления животных в приюты для животных и выбытия животных из приютов для животных.</w:t>
      </w:r>
      <w:r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За нарушение требований Закона владельцы животных и иные лица не</w:t>
      </w:r>
      <w:r>
        <w:rPr>
          <w:color w:val="000000"/>
          <w:szCs w:val="28"/>
          <w:shd w:val="clear" w:color="auto" w:fill="FFFFFF"/>
        </w:rPr>
        <w:t xml:space="preserve">сут </w:t>
      </w:r>
      <w:r>
        <w:rPr>
          <w:color w:val="000000"/>
          <w:szCs w:val="28"/>
          <w:shd w:val="clear" w:color="auto" w:fill="FFFFFF"/>
        </w:rPr>
        <w:lastRenderedPageBreak/>
        <w:t>административную, уголовную и иную ответственность в порядке, установленном законодательством Российской Федерации.</w:t>
      </w:r>
    </w:p>
    <w:p w:rsidR="00F84F01" w:rsidRDefault="005E67AB">
      <w:pPr>
        <w:pStyle w:val="Standard"/>
        <w:shd w:val="clear" w:color="auto" w:fill="FFFFFF"/>
        <w:ind w:firstLine="900"/>
        <w:jc w:val="both"/>
      </w:pPr>
      <w:r>
        <w:rPr>
          <w:color w:val="000000"/>
          <w:sz w:val="31"/>
          <w:szCs w:val="31"/>
        </w:rPr>
        <w:t xml:space="preserve">Постановлением Правительства Ростовской области № 2 от 13.01.2020 г. утвержден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Порядок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организации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осуществления</w:t>
      </w:r>
      <w:r>
        <w:rPr>
          <w:color w:val="000000"/>
          <w:sz w:val="31"/>
          <w:szCs w:val="31"/>
        </w:rPr>
        <w:t xml:space="preserve"> органами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исполнительн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власти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Ростовской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области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государственного</w:t>
      </w:r>
      <w:r>
        <w:rPr>
          <w:color w:val="000000"/>
          <w:sz w:val="31"/>
          <w:szCs w:val="31"/>
        </w:rPr>
        <w:t xml:space="preserve"> надзора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в области обращения с животными.  Настоящий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Порядок</w:t>
      </w:r>
    </w:p>
    <w:p w:rsidR="00F84F01" w:rsidRDefault="005E67AB">
      <w:pPr>
        <w:pStyle w:val="Standard"/>
        <w:shd w:val="clear" w:color="auto" w:fill="FFFFFF"/>
        <w:jc w:val="both"/>
      </w:pPr>
      <w:r>
        <w:rPr>
          <w:color w:val="000000"/>
          <w:sz w:val="31"/>
          <w:szCs w:val="31"/>
        </w:rPr>
        <w:t>о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пределяет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механизм</w:t>
      </w:r>
      <w:r>
        <w:rPr>
          <w:color w:val="000000"/>
          <w:sz w:val="31"/>
          <w:szCs w:val="31"/>
        </w:rPr>
        <w:t xml:space="preserve"> </w:t>
      </w:r>
      <w:proofErr w:type="gramStart"/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организации</w:t>
      </w:r>
      <w:proofErr w:type="gramEnd"/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и осуществления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органами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исполнительной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власти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Ростовской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области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государственного надзора в области обращения с живот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ными в части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соблюдения требований (далее – государственный надзор): к содержанию домашних животных;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к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организации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деятельности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приютов</w:t>
      </w:r>
      <w:r>
        <w:rPr>
          <w:color w:val="000000"/>
          <w:sz w:val="31"/>
          <w:szCs w:val="31"/>
        </w:rPr>
        <w:t xml:space="preserve"> для животных и нормам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содержания животных в них;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к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осуществлению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деятельности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</w:t>
      </w:r>
      <w:r>
        <w:rPr>
          <w:color w:val="000000"/>
          <w:sz w:val="31"/>
          <w:szCs w:val="31"/>
        </w:rPr>
        <w:t xml:space="preserve"> обращению с животными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без владельцев (с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 животными, которые не имеют владельцев, а также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с животными, владельцы которых неизвестны).</w:t>
      </w:r>
    </w:p>
    <w:p w:rsidR="00F84F01" w:rsidRDefault="005E67AB">
      <w:pPr>
        <w:pStyle w:val="Standard"/>
        <w:shd w:val="clear" w:color="auto" w:fill="FFFFFF"/>
        <w:jc w:val="both"/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Органами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исполнительной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власти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уполномоченными осуществлять государственный надзор (далее – органы,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уполномоченные осуществлять государственный надзор) являются:</w:t>
      </w:r>
    </w:p>
    <w:p w:rsidR="00F84F01" w:rsidRDefault="005E67AB">
      <w:pPr>
        <w:pStyle w:val="Standard"/>
        <w:shd w:val="clear" w:color="auto" w:fill="FFFFFF"/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Министерство природных ресурсов и экологии Ростовской области</w:t>
      </w:r>
    </w:p>
    <w:p w:rsidR="00F84F01" w:rsidRDefault="005E67AB">
      <w:pPr>
        <w:pStyle w:val="Standard"/>
        <w:shd w:val="clear" w:color="auto" w:fill="FFFFFF"/>
        <w:rPr>
          <w:rFonts w:ascii="yandex-sans, 'Times New Roman'" w:hAnsi="yandex-sans, 'Times New Roman'" w:cs="yandex-sans, 'Times New Roman'"/>
          <w:color w:val="000000"/>
          <w:sz w:val="31"/>
          <w:szCs w:val="31"/>
        </w:rPr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(далее – министерство) – за пределами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населенных пунктов.</w:t>
      </w:r>
    </w:p>
    <w:p w:rsidR="00F84F01" w:rsidRDefault="005E67AB">
      <w:pPr>
        <w:pStyle w:val="Standard"/>
        <w:shd w:val="clear" w:color="auto" w:fill="FFFFFF"/>
        <w:jc w:val="both"/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Управление ветеринарии Ростовской области (далее – управление) –</w:t>
      </w:r>
    </w:p>
    <w:p w:rsidR="00F84F01" w:rsidRDefault="005E67AB">
      <w:pPr>
        <w:pStyle w:val="Standard"/>
        <w:shd w:val="clear" w:color="auto" w:fill="FFFFFF"/>
        <w:rPr>
          <w:rFonts w:ascii="yandex-sans, 'Times New Roman'" w:hAnsi="yandex-sans, 'Times New Roman'" w:cs="yandex-sans, 'Times New Roman'"/>
          <w:color w:val="000000"/>
          <w:sz w:val="31"/>
          <w:szCs w:val="31"/>
        </w:rPr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в пределах населенных пунктов.</w:t>
      </w:r>
    </w:p>
    <w:p w:rsidR="00F84F01" w:rsidRDefault="005E67AB">
      <w:pPr>
        <w:pStyle w:val="Standard"/>
        <w:shd w:val="clear" w:color="auto" w:fill="FFFFFF"/>
        <w:ind w:firstLine="1080"/>
        <w:jc w:val="both"/>
      </w:pPr>
      <w:r>
        <w:rPr>
          <w:color w:val="000000"/>
          <w:sz w:val="31"/>
          <w:szCs w:val="31"/>
        </w:rPr>
        <w:t xml:space="preserve">Постановлением Правительства Ростовской области № 21 от 14.01.2020 г. утвержден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Порядок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осуществления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деятельности</w:t>
      </w:r>
      <w:r>
        <w:rPr>
          <w:color w:val="000000"/>
          <w:sz w:val="31"/>
          <w:szCs w:val="31"/>
        </w:rPr>
        <w:t xml:space="preserve"> </w:t>
      </w:r>
      <w:proofErr w:type="gramStart"/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</w:t>
      </w:r>
      <w:proofErr w:type="gramEnd"/>
    </w:p>
    <w:p w:rsidR="00F84F01" w:rsidRDefault="005E67AB">
      <w:pPr>
        <w:pStyle w:val="Standard"/>
        <w:shd w:val="clear" w:color="auto" w:fill="FFFFFF"/>
        <w:jc w:val="both"/>
      </w:pPr>
      <w:proofErr w:type="gramStart"/>
      <w:r>
        <w:rPr>
          <w:color w:val="000000"/>
          <w:sz w:val="31"/>
          <w:szCs w:val="31"/>
        </w:rPr>
        <w:t>о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бращению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с животными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без владельцев на территории Ростовской области</w:t>
      </w:r>
      <w:r>
        <w:rPr>
          <w:color w:val="000000"/>
          <w:sz w:val="31"/>
          <w:szCs w:val="31"/>
        </w:rPr>
        <w:t xml:space="preserve">, который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регулирует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правоотношения, связанные с осуществлением деятельности по обращению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с животными, которые не имеют владельцев или владельцы которых неизвестны</w:t>
      </w:r>
      <w:r>
        <w:rPr>
          <w:color w:val="000000"/>
          <w:sz w:val="31"/>
          <w:szCs w:val="31"/>
        </w:rPr>
        <w:t>.</w:t>
      </w:r>
      <w:proofErr w:type="gramEnd"/>
    </w:p>
    <w:p w:rsidR="00F84F01" w:rsidRDefault="005E67AB">
      <w:pPr>
        <w:pStyle w:val="Standard"/>
        <w:shd w:val="clear" w:color="auto" w:fill="FFFFFF"/>
        <w:jc w:val="both"/>
      </w:pP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Уполномоченным органом исполнительной власти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 Ростовской области</w:t>
      </w:r>
      <w:r>
        <w:rPr>
          <w:color w:val="000000"/>
          <w:sz w:val="31"/>
          <w:szCs w:val="31"/>
        </w:rPr>
        <w:t xml:space="preserve"> </w:t>
      </w:r>
      <w:proofErr w:type="gramStart"/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 осуществлению организации мероприятий при осуществлении деятельности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по обращению с животными без владельцев</w:t>
      </w:r>
      <w:proofErr w:type="gramEnd"/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 является министерство жилищно-коммунального хозяйства Ростовской области (далее – уполномоченный орган).</w:t>
      </w:r>
    </w:p>
    <w:p w:rsidR="00F84F01" w:rsidRDefault="005E67AB">
      <w:pPr>
        <w:pStyle w:val="Standard"/>
        <w:shd w:val="clear" w:color="auto" w:fill="FFFFFF"/>
        <w:ind w:firstLine="1080"/>
        <w:jc w:val="both"/>
      </w:pPr>
      <w:r>
        <w:rPr>
          <w:color w:val="000000"/>
          <w:sz w:val="31"/>
          <w:szCs w:val="31"/>
        </w:rPr>
        <w:t>Постановлением Прав</w:t>
      </w:r>
      <w:r>
        <w:rPr>
          <w:color w:val="000000"/>
          <w:sz w:val="31"/>
          <w:szCs w:val="31"/>
        </w:rPr>
        <w:t>ительства Ростовской области № 48 от 31.01.2020 г. утвержден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 xml:space="preserve"> </w:t>
      </w:r>
      <w:r>
        <w:rPr>
          <w:color w:val="000000"/>
          <w:sz w:val="31"/>
          <w:szCs w:val="31"/>
        </w:rPr>
        <w:t xml:space="preserve">Порядок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организации на территории Ростовской области</w:t>
      </w:r>
      <w:r>
        <w:rPr>
          <w:color w:val="000000"/>
          <w:sz w:val="31"/>
          <w:szCs w:val="31"/>
        </w:rPr>
        <w:t xml:space="preserve"> </w:t>
      </w:r>
      <w:r>
        <w:rPr>
          <w:rFonts w:ascii="yandex-sans, 'Times New Roman'" w:hAnsi="yandex-sans, 'Times New Roman'" w:cs="yandex-sans, 'Times New Roman'"/>
          <w:color w:val="000000"/>
          <w:sz w:val="31"/>
          <w:szCs w:val="31"/>
        </w:rPr>
        <w:t>деятельности приютов для животных и нормы содержания животных в них</w:t>
      </w:r>
      <w:r>
        <w:rPr>
          <w:color w:val="000000"/>
          <w:szCs w:val="28"/>
        </w:rPr>
        <w:t>.</w:t>
      </w:r>
    </w:p>
    <w:p w:rsidR="00F84F01" w:rsidRDefault="005E67AB">
      <w:pPr>
        <w:pStyle w:val="Standard"/>
        <w:jc w:val="both"/>
      </w:pPr>
      <w:r>
        <w:rPr>
          <w:color w:val="000000"/>
          <w:szCs w:val="28"/>
          <w:shd w:val="clear" w:color="auto" w:fill="FFFFFF"/>
        </w:rPr>
        <w:t>За нарушение требований Закона владельцы животных и иные лица несут админ</w:t>
      </w:r>
      <w:r>
        <w:rPr>
          <w:color w:val="000000"/>
          <w:szCs w:val="28"/>
          <w:shd w:val="clear" w:color="auto" w:fill="FFFFFF"/>
        </w:rPr>
        <w:t>истративную, уголовную и иную ответственность в порядке, установленном законодательством Российской Федерации.</w:t>
      </w:r>
      <w:r>
        <w:rPr>
          <w:color w:val="000000"/>
          <w:szCs w:val="28"/>
          <w:shd w:val="clear" w:color="auto" w:fill="FFFFFF"/>
        </w:rPr>
        <w:br/>
      </w:r>
      <w:bookmarkStart w:id="0" w:name="_GoBack"/>
      <w:bookmarkEnd w:id="0"/>
    </w:p>
    <w:sectPr w:rsidR="00F84F01">
      <w:pgSz w:w="11906" w:h="16838"/>
      <w:pgMar w:top="1065" w:right="567" w:bottom="11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AB" w:rsidRDefault="005E67AB">
      <w:r>
        <w:separator/>
      </w:r>
    </w:p>
  </w:endnote>
  <w:endnote w:type="continuationSeparator" w:id="0">
    <w:p w:rsidR="005E67AB" w:rsidRDefault="005E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, 'Times New Roman'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AB" w:rsidRDefault="005E67AB">
      <w:r>
        <w:rPr>
          <w:color w:val="000000"/>
        </w:rPr>
        <w:separator/>
      </w:r>
    </w:p>
  </w:footnote>
  <w:footnote w:type="continuationSeparator" w:id="0">
    <w:p w:rsidR="005E67AB" w:rsidRDefault="005E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FF2"/>
    <w:multiLevelType w:val="multilevel"/>
    <w:tmpl w:val="398038EC"/>
    <w:styleLink w:val="WWNum14"/>
    <w:lvl w:ilvl="0">
      <w:numFmt w:val="bullet"/>
      <w:lvlText w:val="-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AB320C7"/>
    <w:multiLevelType w:val="multilevel"/>
    <w:tmpl w:val="54606E4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2B28DA"/>
    <w:multiLevelType w:val="multilevel"/>
    <w:tmpl w:val="C67ADE36"/>
    <w:styleLink w:val="WWNum9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666FAD"/>
    <w:multiLevelType w:val="multilevel"/>
    <w:tmpl w:val="066250D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1766AA"/>
    <w:multiLevelType w:val="multilevel"/>
    <w:tmpl w:val="C0E228D8"/>
    <w:styleLink w:val="WWNum10"/>
    <w:lvl w:ilvl="0">
      <w:numFmt w:val="bullet"/>
      <w:lvlText w:val="-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F35163"/>
    <w:multiLevelType w:val="multilevel"/>
    <w:tmpl w:val="19A4F6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1E3B6B"/>
    <w:multiLevelType w:val="multilevel"/>
    <w:tmpl w:val="54080F1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54E3AB1"/>
    <w:multiLevelType w:val="multilevel"/>
    <w:tmpl w:val="AA68DBD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7B37ECC"/>
    <w:multiLevelType w:val="multilevel"/>
    <w:tmpl w:val="5A083F84"/>
    <w:styleLink w:val="WWNum1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3D3D069E"/>
    <w:multiLevelType w:val="multilevel"/>
    <w:tmpl w:val="356CBFF0"/>
    <w:styleLink w:val="WWNum8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46DB0672"/>
    <w:multiLevelType w:val="multilevel"/>
    <w:tmpl w:val="0B10E688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67812CB"/>
    <w:multiLevelType w:val="multilevel"/>
    <w:tmpl w:val="4CF4B37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5F2978"/>
    <w:multiLevelType w:val="multilevel"/>
    <w:tmpl w:val="12CA3A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1692B6F"/>
    <w:multiLevelType w:val="multilevel"/>
    <w:tmpl w:val="197886C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F01"/>
    <w:rsid w:val="00563676"/>
    <w:rsid w:val="005E67AB"/>
    <w:rsid w:val="00F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Cs/>
      <w:color w:val="000000"/>
      <w:szCs w:val="28"/>
      <w:lang w:eastAsia="ar-SA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 w:line="360" w:lineRule="auto"/>
      <w:ind w:firstLine="709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360" w:lineRule="auto"/>
      <w:jc w:val="center"/>
    </w:pPr>
    <w:rPr>
      <w:b/>
      <w:sz w:val="3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ind w:right="19772" w:firstLine="720"/>
    </w:pPr>
    <w:rPr>
      <w:rFonts w:ascii="Arial" w:eastAsia="Times New Roman" w:hAnsi="Arial" w:cs="Ari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2">
    <w:name w:val="Body Text Indent 2"/>
    <w:basedOn w:val="Standard"/>
    <w:pPr>
      <w:tabs>
        <w:tab w:val="left" w:pos="900"/>
      </w:tabs>
      <w:ind w:firstLine="900"/>
    </w:pPr>
    <w:rPr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 Spacing"/>
    <w:pPr>
      <w:widowControl/>
    </w:pPr>
    <w:rPr>
      <w:rFonts w:ascii="Times New Roman" w:eastAsia="Times New Roman" w:hAnsi="Times New Roman"/>
      <w:sz w:val="28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ndale Sans UI"/>
      <w:sz w:val="24"/>
      <w:szCs w:val="24"/>
    </w:rPr>
  </w:style>
  <w:style w:type="paragraph" w:customStyle="1" w:styleId="a8">
    <w:name w:val="Знак Знак Знак Знак"/>
    <w:basedOn w:val="Standard"/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Standard"/>
    <w:pPr>
      <w:spacing w:before="280" w:after="280"/>
    </w:p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/>
      <w:sz w:val="28"/>
    </w:rPr>
  </w:style>
  <w:style w:type="character" w:customStyle="1" w:styleId="ae">
    <w:name w:val="Основной текст Знак"/>
    <w:rPr>
      <w:rFonts w:ascii="Times New Roman" w:eastAsia="Times New Roman" w:hAnsi="Times New Roman"/>
      <w:sz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f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color w:val="4F81BD"/>
      <w:sz w:val="28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Cs/>
      <w:color w:val="000000"/>
      <w:szCs w:val="28"/>
      <w:lang w:eastAsia="ar-SA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 w:line="360" w:lineRule="auto"/>
      <w:ind w:firstLine="709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360" w:lineRule="auto"/>
      <w:jc w:val="center"/>
    </w:pPr>
    <w:rPr>
      <w:b/>
      <w:sz w:val="3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ind w:right="19772" w:firstLine="720"/>
    </w:pPr>
    <w:rPr>
      <w:rFonts w:ascii="Arial" w:eastAsia="Times New Roman" w:hAnsi="Arial" w:cs="Ari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2">
    <w:name w:val="Body Text Indent 2"/>
    <w:basedOn w:val="Standard"/>
    <w:pPr>
      <w:tabs>
        <w:tab w:val="left" w:pos="900"/>
      </w:tabs>
      <w:ind w:firstLine="900"/>
    </w:pPr>
    <w:rPr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 Spacing"/>
    <w:pPr>
      <w:widowControl/>
    </w:pPr>
    <w:rPr>
      <w:rFonts w:ascii="Times New Roman" w:eastAsia="Times New Roman" w:hAnsi="Times New Roman"/>
      <w:sz w:val="28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ndale Sans UI"/>
      <w:sz w:val="24"/>
      <w:szCs w:val="24"/>
    </w:rPr>
  </w:style>
  <w:style w:type="paragraph" w:customStyle="1" w:styleId="a8">
    <w:name w:val="Знак Знак Знак Знак"/>
    <w:basedOn w:val="Standard"/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Standard"/>
    <w:pPr>
      <w:spacing w:before="280" w:after="280"/>
    </w:pPr>
  </w:style>
  <w:style w:type="character" w:customStyle="1" w:styleId="ac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/>
      <w:sz w:val="28"/>
    </w:rPr>
  </w:style>
  <w:style w:type="character" w:customStyle="1" w:styleId="ae">
    <w:name w:val="Основной текст Знак"/>
    <w:rPr>
      <w:rFonts w:ascii="Times New Roman" w:eastAsia="Times New Roman" w:hAnsi="Times New Roman"/>
      <w:sz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f">
    <w:name w:val="Верхний колонтитул Знак"/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color w:val="4F81BD"/>
      <w:sz w:val="28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sub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C4B43CDAFED91E8865C6DC3D13DE5FCAA5D13D0E5DBD53DAC2D1C8605C32DE18CB1A1AD2BC53CF9C086F89C6AA3ECD3A6F51FE792A2AI3L1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AC4B43CDAFED91E8865C6DC3D13DE5FCAA5D13D0E5DBD53DAC2D1C8605C32DE18CB1A1AD2BC53C09C086F89C6AA3ECD3A6F51FE792A2AI3L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user31</cp:lastModifiedBy>
  <cp:revision>1</cp:revision>
  <cp:lastPrinted>2020-03-23T10:08:00Z</cp:lastPrinted>
  <dcterms:created xsi:type="dcterms:W3CDTF">2020-06-23T11:43:00Z</dcterms:created>
  <dcterms:modified xsi:type="dcterms:W3CDTF">2020-07-28T08:37:00Z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ветеринарии РО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