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7F1" w:rsidRDefault="00AA13FB" w:rsidP="009D17F1">
      <w:pPr>
        <w:ind w:firstLine="0"/>
        <w:jc w:val="center"/>
        <w:rPr>
          <w:rFonts w:ascii="Times New Roman" w:hAnsi="Times New Roman" w:cs="Times New Roman"/>
          <w:b/>
          <w:color w:val="C00000"/>
          <w:sz w:val="32"/>
          <w:lang w:val="en-US"/>
        </w:rPr>
      </w:pPr>
      <w:r w:rsidRPr="00AA13FB">
        <w:rPr>
          <w:rFonts w:ascii="Times New Roman" w:hAnsi="Times New Roman" w:cs="Times New Roman"/>
          <w:b/>
          <w:color w:val="C00000"/>
          <w:sz w:val="32"/>
        </w:rPr>
        <w:t>Оценка профессиональных рисков</w:t>
      </w:r>
    </w:p>
    <w:p w:rsidR="00AA13FB" w:rsidRPr="00AA13FB" w:rsidRDefault="00AA13FB" w:rsidP="009D17F1">
      <w:pPr>
        <w:ind w:firstLine="0"/>
        <w:jc w:val="center"/>
        <w:rPr>
          <w:rFonts w:ascii="Times New Roman" w:hAnsi="Times New Roman" w:cs="Times New Roman"/>
          <w:lang w:val="en-US"/>
        </w:rPr>
      </w:pP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  <w:r w:rsidRPr="00AA13FB">
        <w:rPr>
          <w:rFonts w:ascii="Times New Roman" w:hAnsi="Times New Roman" w:cs="Times New Roman"/>
        </w:rPr>
        <w:t xml:space="preserve">На сегодняшний день оценка профессиональных рисков работников считается базовым элементом системы охраны труда, на что указывают и общие положения трудового законодательства (ст. 209 и 212 ТК РФ), и нормативные акты Минтруда. Проводить эту процедуру обязаны все без исключения организации и индивидуальные предприниматели, привлекающие наёмный персонал — таковы новые правила охраны труда, вступившие в силу в 2021 году и основанные на </w:t>
      </w:r>
      <w:proofErr w:type="gramStart"/>
      <w:r w:rsidRPr="00AA13FB">
        <w:rPr>
          <w:rFonts w:ascii="Times New Roman" w:hAnsi="Times New Roman" w:cs="Times New Roman"/>
        </w:rPr>
        <w:t>риск-ориентированном</w:t>
      </w:r>
      <w:proofErr w:type="gramEnd"/>
      <w:r w:rsidRPr="00AA13FB">
        <w:rPr>
          <w:rFonts w:ascii="Times New Roman" w:hAnsi="Times New Roman" w:cs="Times New Roman"/>
        </w:rPr>
        <w:t xml:space="preserve"> подходе.  Даже если в компании по трудовому договору работает один-единственный человек, а должности специалиста по охране труда в штатном расписании и вовсе нет, требование закона соблюдать придётся. Теперь визит инспектора ГИТ, будь то очередная проверка или расследование несчастного случая на производстве, не обойдётся без проверки документов, отражающих сложившуюся на предприятии ситуацию с управлением профессиональными рисками.</w:t>
      </w: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  <w:r w:rsidRPr="00AA13FB">
        <w:rPr>
          <w:rFonts w:ascii="Times New Roman" w:hAnsi="Times New Roman" w:cs="Times New Roman"/>
        </w:rPr>
        <w:t xml:space="preserve">Оценка профессиональных рисков по охране труда нужна, чтобы: </w:t>
      </w: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  <w:r w:rsidRPr="00AA13FB">
        <w:rPr>
          <w:rFonts w:ascii="Times New Roman" w:hAnsi="Times New Roman" w:cs="Times New Roman"/>
        </w:rPr>
        <w:t>— мотивировать персонал соблюдать требования производственной безопасности;</w:t>
      </w: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  <w:r w:rsidRPr="00AA13FB">
        <w:rPr>
          <w:rFonts w:ascii="Times New Roman" w:hAnsi="Times New Roman" w:cs="Times New Roman"/>
        </w:rPr>
        <w:t>— уменьшить количество производственных травм и профзаболеваний;</w:t>
      </w: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  <w:r w:rsidRPr="00AA13FB">
        <w:rPr>
          <w:rFonts w:ascii="Times New Roman" w:hAnsi="Times New Roman" w:cs="Times New Roman"/>
        </w:rPr>
        <w:t>— повысить квалификацию и уровень социальной защищённости работников;</w:t>
      </w: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  <w:r w:rsidRPr="00AA13FB">
        <w:rPr>
          <w:rFonts w:ascii="Times New Roman" w:hAnsi="Times New Roman" w:cs="Times New Roman"/>
        </w:rPr>
        <w:t xml:space="preserve">— сделать предприятие более </w:t>
      </w:r>
      <w:proofErr w:type="spellStart"/>
      <w:r w:rsidRPr="00AA13FB">
        <w:rPr>
          <w:rFonts w:ascii="Times New Roman" w:hAnsi="Times New Roman" w:cs="Times New Roman"/>
        </w:rPr>
        <w:t>экологичным</w:t>
      </w:r>
      <w:proofErr w:type="spellEnd"/>
      <w:r w:rsidRPr="00AA13FB">
        <w:rPr>
          <w:rFonts w:ascii="Times New Roman" w:hAnsi="Times New Roman" w:cs="Times New Roman"/>
        </w:rPr>
        <w:t>;</w:t>
      </w: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  <w:r w:rsidRPr="00AA13FB">
        <w:rPr>
          <w:rFonts w:ascii="Times New Roman" w:hAnsi="Times New Roman" w:cs="Times New Roman"/>
        </w:rPr>
        <w:t>— грамотно подобрать средства индивидуальной и групповой защиты от вредных и опасных производственных факторов.</w:t>
      </w: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  <w:r w:rsidRPr="00AA13FB">
        <w:rPr>
          <w:rFonts w:ascii="Times New Roman" w:hAnsi="Times New Roman" w:cs="Times New Roman"/>
        </w:rPr>
        <w:t xml:space="preserve"> Обратите внимание! Отказываясь оценивать </w:t>
      </w:r>
      <w:proofErr w:type="spellStart"/>
      <w:r w:rsidRPr="00AA13FB">
        <w:rPr>
          <w:rFonts w:ascii="Times New Roman" w:hAnsi="Times New Roman" w:cs="Times New Roman"/>
        </w:rPr>
        <w:t>профриски</w:t>
      </w:r>
      <w:proofErr w:type="spellEnd"/>
      <w:r w:rsidRPr="00AA13FB">
        <w:rPr>
          <w:rFonts w:ascii="Times New Roman" w:hAnsi="Times New Roman" w:cs="Times New Roman"/>
        </w:rPr>
        <w:t xml:space="preserve">, работодатель совершает грубое административное правонарушение (ч. 1 ст. 5.27.1 КоАП РФ), за которое ему грозит штраф: </w:t>
      </w: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  <w:r w:rsidRPr="00AA13FB">
        <w:rPr>
          <w:rFonts w:ascii="Times New Roman" w:hAnsi="Times New Roman" w:cs="Times New Roman"/>
        </w:rPr>
        <w:t>от 50 000 до 80 000 рублей — для организаций;</w:t>
      </w:r>
    </w:p>
    <w:p w:rsidR="00AA13FB" w:rsidRPr="00AA13FB" w:rsidRDefault="00AA13FB" w:rsidP="00AA13FB">
      <w:pPr>
        <w:jc w:val="both"/>
        <w:rPr>
          <w:rFonts w:ascii="Times New Roman" w:hAnsi="Times New Roman" w:cs="Times New Roman"/>
        </w:rPr>
      </w:pPr>
    </w:p>
    <w:p w:rsidR="00C5121F" w:rsidRPr="00C5121F" w:rsidRDefault="00AA13FB" w:rsidP="00AA13FB">
      <w:pPr>
        <w:jc w:val="both"/>
        <w:rPr>
          <w:rFonts w:ascii="Times New Roman" w:hAnsi="Times New Roman" w:cs="Times New Roman"/>
        </w:rPr>
      </w:pPr>
      <w:r w:rsidRPr="00AA13FB">
        <w:rPr>
          <w:rFonts w:ascii="Times New Roman" w:hAnsi="Times New Roman" w:cs="Times New Roman"/>
        </w:rPr>
        <w:t xml:space="preserve"> от 2 000 до 5 000 рублей — для ответственных должностных лиц и ИП.</w:t>
      </w:r>
    </w:p>
    <w:sectPr w:rsidR="00C5121F" w:rsidRPr="00C5121F" w:rsidSect="00C5121F">
      <w:pgSz w:w="11906" w:h="16838"/>
      <w:pgMar w:top="567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1F"/>
    <w:rsid w:val="0004394E"/>
    <w:rsid w:val="002407F9"/>
    <w:rsid w:val="007D1736"/>
    <w:rsid w:val="00857C1F"/>
    <w:rsid w:val="009D17F1"/>
    <w:rsid w:val="00A61D98"/>
    <w:rsid w:val="00AA13FB"/>
    <w:rsid w:val="00C5121F"/>
    <w:rsid w:val="00CC6A60"/>
    <w:rsid w:val="00E227B5"/>
    <w:rsid w:val="00F9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7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3</cp:revision>
  <dcterms:created xsi:type="dcterms:W3CDTF">2021-10-28T13:39:00Z</dcterms:created>
  <dcterms:modified xsi:type="dcterms:W3CDTF">2021-10-28T13:40:00Z</dcterms:modified>
</cp:coreProperties>
</file>