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83" w:rsidRPr="00CD0B83" w:rsidRDefault="00CD0B83" w:rsidP="00CD0B83">
      <w:pPr>
        <w:spacing w:line="240" w:lineRule="auto"/>
        <w:outlineLvl w:val="2"/>
        <w:rPr>
          <w:rFonts w:ascii="Arial" w:eastAsia="Times New Roman" w:hAnsi="Arial" w:cs="Arial"/>
          <w:b/>
          <w:bCs/>
          <w:color w:val="292C2F"/>
          <w:sz w:val="52"/>
          <w:szCs w:val="52"/>
          <w:lang w:eastAsia="ru-RU"/>
        </w:rPr>
      </w:pPr>
      <w:r w:rsidRPr="00CD0B83">
        <w:rPr>
          <w:rFonts w:ascii="Arial" w:eastAsia="Times New Roman" w:hAnsi="Arial" w:cs="Arial"/>
          <w:b/>
          <w:bCs/>
          <w:color w:val="292C2F"/>
          <w:sz w:val="52"/>
          <w:szCs w:val="52"/>
          <w:lang w:eastAsia="ru-RU"/>
        </w:rPr>
        <w:t>Ответы на часто задаваемые вопросы по реализации положений Федерального закона от 05.04.2021 № 79-ФЗ «О внесении изменений в отдельные законодательные акты Российской Федерации»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7"/>
        <w:gridCol w:w="4487"/>
        <w:gridCol w:w="4509"/>
      </w:tblGrid>
      <w:tr w:rsidR="00CD0B83" w:rsidRPr="00CD0B83" w:rsidTr="00CD0B83">
        <w:tc>
          <w:tcPr>
            <w:tcW w:w="0" w:type="auto"/>
            <w:tcBorders>
              <w:top w:val="single" w:sz="6" w:space="0" w:color="E9EAEA"/>
              <w:left w:val="single" w:sz="6" w:space="0" w:color="E9EAEA"/>
              <w:bottom w:val="single" w:sz="6" w:space="0" w:color="E9EAEA"/>
              <w:right w:val="single" w:sz="6" w:space="0" w:color="E9EAEA"/>
            </w:tcBorders>
            <w:shd w:val="clear" w:color="auto" w:fill="F5F6F6"/>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 </w:t>
            </w:r>
            <w:proofErr w:type="spellStart"/>
            <w:proofErr w:type="gramStart"/>
            <w:r w:rsidRPr="00CD0B83">
              <w:rPr>
                <w:rFonts w:ascii="Calibri" w:eastAsia="Times New Roman" w:hAnsi="Calibri" w:cs="Calibri"/>
                <w:sz w:val="23"/>
                <w:szCs w:val="23"/>
                <w:lang w:eastAsia="ru-RU"/>
              </w:rPr>
              <w:t>п</w:t>
            </w:r>
            <w:proofErr w:type="spellEnd"/>
            <w:proofErr w:type="gramEnd"/>
            <w:r w:rsidRPr="00CD0B83">
              <w:rPr>
                <w:rFonts w:ascii="Calibri" w:eastAsia="Times New Roman" w:hAnsi="Calibri" w:cs="Calibri"/>
                <w:sz w:val="23"/>
                <w:szCs w:val="23"/>
                <w:lang w:eastAsia="ru-RU"/>
              </w:rPr>
              <w:t>/</w:t>
            </w:r>
            <w:proofErr w:type="spellStart"/>
            <w:r w:rsidRPr="00CD0B83">
              <w:rPr>
                <w:rFonts w:ascii="Calibri" w:eastAsia="Times New Roman" w:hAnsi="Calibri" w:cs="Calibri"/>
                <w:sz w:val="23"/>
                <w:szCs w:val="23"/>
                <w:lang w:eastAsia="ru-RU"/>
              </w:rPr>
              <w:t>п</w:t>
            </w:r>
            <w:proofErr w:type="spellEnd"/>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Вопрос</w:t>
            </w:r>
          </w:p>
        </w:tc>
        <w:tc>
          <w:tcPr>
            <w:tcW w:w="0" w:type="auto"/>
            <w:tcBorders>
              <w:top w:val="single" w:sz="6" w:space="0" w:color="E9EAEA"/>
              <w:left w:val="single" w:sz="6" w:space="0" w:color="E9EAEA"/>
              <w:bottom w:val="single" w:sz="6" w:space="0" w:color="E9EAEA"/>
              <w:right w:val="single" w:sz="6" w:space="0" w:color="E9EAEA"/>
            </w:tcBorders>
            <w:shd w:val="clear" w:color="auto" w:fill="F5F6F6"/>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Ответ</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1.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Если гараж построен до введения в действие Градостроительного кодекса Российской Федерации (далее –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и право на гараж зарегистрировано в установленном порядке, можно ли оформить земельный участок по «гаражной амнистии»?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В соответствии с пунктом 20 статьи 3.7 Федерального закона от 25 октября 2001 г. № 137-ФЗ «О внесении изменений в отдельные законодательные акты Российской Федерации» в редакции Федерального закона от 5 апреля 2021 г. № 79-ФЗ «О внесении изменений в отдельные законодательные акты Российской Федерации» (далее – Закон №137-ФЗ и Закон № 79-ФЗ соответственно) наряду со случаями, предусмотренными данной статьей и другими федеральными законами</w:t>
            </w:r>
            <w:proofErr w:type="gramEnd"/>
            <w:r w:rsidRPr="00CD0B83">
              <w:rPr>
                <w:rFonts w:ascii="Calibri" w:eastAsia="Times New Roman" w:hAnsi="Calibri" w:cs="Calibri"/>
                <w:sz w:val="23"/>
                <w:szCs w:val="23"/>
                <w:lang w:eastAsia="ru-RU"/>
              </w:rPr>
              <w:t xml:space="preserve">, </w:t>
            </w:r>
            <w:proofErr w:type="gramStart"/>
            <w:r w:rsidRPr="00CD0B83">
              <w:rPr>
                <w:rFonts w:ascii="Calibri" w:eastAsia="Times New Roman" w:hAnsi="Calibri" w:cs="Calibri"/>
                <w:sz w:val="23"/>
                <w:szCs w:val="23"/>
                <w:lang w:eastAsia="ru-RU"/>
              </w:rPr>
              <w:t>гражданин вправе приобрести в порядке, предусмотренном статьей 39.20 Земельного кодекса Российской Федерации (далее –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w:t>
            </w:r>
            <w:proofErr w:type="gramEnd"/>
            <w:r w:rsidRPr="00CD0B83">
              <w:rPr>
                <w:rFonts w:ascii="Calibri" w:eastAsia="Times New Roman" w:hAnsi="Calibri" w:cs="Calibri"/>
                <w:sz w:val="23"/>
                <w:szCs w:val="23"/>
                <w:lang w:eastAsia="ru-RU"/>
              </w:rPr>
              <w:t xml:space="preserve"> и </w:t>
            </w:r>
            <w:proofErr w:type="gramStart"/>
            <w:r w:rsidRPr="00CD0B83">
              <w:rPr>
                <w:rFonts w:ascii="Calibri" w:eastAsia="Times New Roman" w:hAnsi="Calibri" w:cs="Calibri"/>
                <w:sz w:val="23"/>
                <w:szCs w:val="23"/>
                <w:lang w:eastAsia="ru-RU"/>
              </w:rPr>
              <w:t>возведенный</w:t>
            </w:r>
            <w:proofErr w:type="gramEnd"/>
            <w:r w:rsidRPr="00CD0B83">
              <w:rPr>
                <w:rFonts w:ascii="Calibri" w:eastAsia="Times New Roman" w:hAnsi="Calibri" w:cs="Calibri"/>
                <w:sz w:val="23"/>
                <w:szCs w:val="23"/>
                <w:lang w:eastAsia="ru-RU"/>
              </w:rPr>
              <w:t xml:space="preserve">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Таким образом, если находящийся в собственности гражданина гараж возведен до 30 декабря 2004 г., то собственник этого гаража имеет право на приобретение в собственность бесплатно земельного участка, занятого этим </w:t>
            </w:r>
            <w:r w:rsidRPr="00CD0B83">
              <w:rPr>
                <w:rFonts w:ascii="Calibri" w:eastAsia="Times New Roman" w:hAnsi="Calibri" w:cs="Calibri"/>
                <w:sz w:val="23"/>
                <w:szCs w:val="23"/>
                <w:lang w:eastAsia="ru-RU"/>
              </w:rPr>
              <w:lastRenderedPageBreak/>
              <w:t>гаражом, в порядке, установленном статьей 39.20 ЗК РФ</w:t>
            </w:r>
            <w:proofErr w:type="gramStart"/>
            <w:r w:rsidRPr="00CD0B83">
              <w:rPr>
                <w:rFonts w:ascii="Calibri" w:eastAsia="Times New Roman" w:hAnsi="Calibri" w:cs="Calibri"/>
                <w:sz w:val="23"/>
                <w:szCs w:val="23"/>
                <w:lang w:eastAsia="ru-RU"/>
              </w:rPr>
              <w:t>..</w:t>
            </w:r>
            <w:proofErr w:type="gramEnd"/>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2.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Какие документы необходимы для оформления (приобретения) права собственности на земельные участки?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случае отсутствия документов на гараж, предусмотренных указанными нормами, к заявлению могут быть приложены один или несколько из следующих документов:</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договор о подключении (технологическом присоединении) гаража к сетям инженерно-технического обеспечения;</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договор о предоставлении коммунальных услуг в связи с использованием гаража;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документы, подтверждающие исполнение со стороны гражданина обязательств по оплате коммунальных услуг.</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Законом субъекта Российской Федерации может быть предусмотрен дополнительный перечень документов, в случае отсутствия у гражданина документов, предусмотренных пунктами 5-7 статьи 3.7 Закона № 137-ФЗ</w:t>
            </w:r>
            <w:proofErr w:type="gramStart"/>
            <w:r w:rsidRPr="00CD0B83">
              <w:rPr>
                <w:rFonts w:ascii="Calibri" w:eastAsia="Times New Roman" w:hAnsi="Calibri" w:cs="Calibri"/>
                <w:sz w:val="23"/>
                <w:szCs w:val="23"/>
                <w:lang w:eastAsia="ru-RU"/>
              </w:rPr>
              <w:t>.Т</w:t>
            </w:r>
            <w:proofErr w:type="gramEnd"/>
            <w:r w:rsidRPr="00CD0B83">
              <w:rPr>
                <w:rFonts w:ascii="Calibri" w:eastAsia="Times New Roman" w:hAnsi="Calibri" w:cs="Calibri"/>
                <w:sz w:val="23"/>
                <w:szCs w:val="23"/>
                <w:lang w:eastAsia="ru-RU"/>
              </w:rPr>
              <w:t>аким образом, наличие правоустанавливающих документов на гараж не является безусловным требованием законодательства в качестве основания для применения положений Закона № 79-ФЗ.</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Государственная регистрация прав на земельные участки и расположенные на них гаражи осуществляется в соответствии с частями 23-27 статьи 70 Федерального закона от 13 июля 2015 г. № 218-ФЗ «О государственной регистрации недвижимости» (далее – Закон № 218-ФЗ) на основании заявления уполномоченного органа государственной власти или органа местного самоуправления.</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3.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Если гараж построен после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и право на гараж зарегистрировано, в каком порядке оформляется право собственности на землю под таким гаражом?</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В случае</w:t>
            </w:r>
            <w:proofErr w:type="gramStart"/>
            <w:r w:rsidRPr="00CD0B83">
              <w:rPr>
                <w:rFonts w:ascii="Calibri" w:eastAsia="Times New Roman" w:hAnsi="Calibri" w:cs="Calibri"/>
                <w:sz w:val="23"/>
                <w:szCs w:val="23"/>
                <w:lang w:eastAsia="ru-RU"/>
              </w:rPr>
              <w:t>,</w:t>
            </w:r>
            <w:proofErr w:type="gramEnd"/>
            <w:r w:rsidRPr="00CD0B83">
              <w:rPr>
                <w:rFonts w:ascii="Calibri" w:eastAsia="Times New Roman" w:hAnsi="Calibri" w:cs="Calibri"/>
                <w:sz w:val="23"/>
                <w:szCs w:val="23"/>
                <w:lang w:eastAsia="ru-RU"/>
              </w:rPr>
              <w:t xml:space="preserve"> если гараж был возведен после вступления в силу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то приобретение в собственность земельного участка, занятого гаражом, будет осуществляться в общем порядке, </w:t>
            </w:r>
            <w:r w:rsidRPr="00CD0B83">
              <w:rPr>
                <w:rFonts w:ascii="Calibri" w:eastAsia="Times New Roman" w:hAnsi="Calibri" w:cs="Calibri"/>
                <w:sz w:val="23"/>
                <w:szCs w:val="23"/>
                <w:lang w:eastAsia="ru-RU"/>
              </w:rPr>
              <w:lastRenderedPageBreak/>
              <w:t>установленном главой V.1. ЗК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Согласно положениям подпункта 6 пункта 2 статьи 39.3 и пункта 1 статьи 39.20 ЗК РФ собственники зданий, сооружений имеют исключительное право на приобретение в собственность земельного участка, </w:t>
            </w:r>
            <w:proofErr w:type="gramStart"/>
            <w:r w:rsidRPr="00CD0B83">
              <w:rPr>
                <w:rFonts w:ascii="Calibri" w:eastAsia="Times New Roman" w:hAnsi="Calibri" w:cs="Calibri"/>
                <w:sz w:val="23"/>
                <w:szCs w:val="23"/>
                <w:lang w:eastAsia="ru-RU"/>
              </w:rPr>
              <w:t>на</w:t>
            </w:r>
            <w:proofErr w:type="gramEnd"/>
            <w:r w:rsidRPr="00CD0B83">
              <w:rPr>
                <w:rFonts w:ascii="Calibri" w:eastAsia="Times New Roman" w:hAnsi="Calibri" w:cs="Calibri"/>
                <w:sz w:val="23"/>
                <w:szCs w:val="23"/>
                <w:lang w:eastAsia="ru-RU"/>
              </w:rPr>
              <w:t xml:space="preserve"> которых они расположены без проведения торгов.</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При этом приобретение земельного участка будет осуществляться</w:t>
            </w:r>
            <w:r w:rsidRPr="00CD0B83">
              <w:rPr>
                <w:rFonts w:ascii="Calibri" w:eastAsia="Times New Roman" w:hAnsi="Calibri" w:cs="Calibri"/>
                <w:sz w:val="23"/>
                <w:szCs w:val="23"/>
                <w:lang w:eastAsia="ru-RU"/>
              </w:rPr>
              <w:br/>
              <w:t>за плату, за исключением случаев, предусмотренных законом.</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4.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какой орган нужно обращаться при регистрации права собственности на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Гражданину, заинтересованному в реализации «гаражной амнистии», следует обратиться в орган государственной власти или орган местного самоуправления, который уполномочен на предоставление земельных участков в соответствии со статьей 39.2 ЗК РФ с расположенным на нем гаражом, в целях установления его границ с последующим предоставлением в собственность или аренду.</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Предоставление гражданам земельных участков, находящихся в государственной или муниципальной собственности, для размещения (строительства) гаражей для собственных нужд осуществляется в порядке, установленном главой V.1 ЗК РФ с учетом особенностей, установленных статьей 3.7 Закона № 137-ФЗ.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 </w:t>
            </w:r>
            <w:proofErr w:type="gramStart"/>
            <w:r w:rsidRPr="00CD0B83">
              <w:rPr>
                <w:rFonts w:ascii="Calibri" w:eastAsia="Times New Roman" w:hAnsi="Calibri" w:cs="Calibri"/>
                <w:sz w:val="23"/>
                <w:szCs w:val="23"/>
                <w:lang w:eastAsia="ru-RU"/>
              </w:rPr>
              <w:t xml:space="preserve">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w:t>
            </w:r>
            <w:r w:rsidRPr="00CD0B83">
              <w:rPr>
                <w:rFonts w:ascii="Calibri" w:eastAsia="Times New Roman" w:hAnsi="Calibri" w:cs="Calibri"/>
                <w:sz w:val="23"/>
                <w:szCs w:val="23"/>
                <w:lang w:eastAsia="ru-RU"/>
              </w:rPr>
              <w:lastRenderedPageBreak/>
              <w:t>случае, если ранее его государственный кадастровый учет не был осуществлен) и государственной регистрацией права собственности данного гражданина на такой гараж</w:t>
            </w:r>
            <w:proofErr w:type="gramEnd"/>
            <w:r w:rsidRPr="00CD0B83">
              <w:rPr>
                <w:rFonts w:ascii="Calibri" w:eastAsia="Times New Roman" w:hAnsi="Calibri" w:cs="Calibri"/>
                <w:sz w:val="23"/>
                <w:szCs w:val="23"/>
                <w:lang w:eastAsia="ru-RU"/>
              </w:rPr>
              <w:t xml:space="preserve">, которые осуществляются по заявлению исполнительного органа государственной власти или органа местного самоуправления, </w:t>
            </w:r>
            <w:proofErr w:type="gramStart"/>
            <w:r w:rsidRPr="00CD0B83">
              <w:rPr>
                <w:rFonts w:ascii="Calibri" w:eastAsia="Times New Roman" w:hAnsi="Calibri" w:cs="Calibri"/>
                <w:sz w:val="23"/>
                <w:szCs w:val="23"/>
                <w:lang w:eastAsia="ru-RU"/>
              </w:rPr>
              <w:t>предоставивших</w:t>
            </w:r>
            <w:proofErr w:type="gramEnd"/>
            <w:r w:rsidRPr="00CD0B83">
              <w:rPr>
                <w:rFonts w:ascii="Calibri" w:eastAsia="Times New Roman" w:hAnsi="Calibri" w:cs="Calibri"/>
                <w:sz w:val="23"/>
                <w:szCs w:val="23"/>
                <w:lang w:eastAsia="ru-RU"/>
              </w:rPr>
              <w:t xml:space="preserve"> данному гражданину указанный земельный участок.</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5.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Какой срок действия «гаражной амнистии»?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соответствии с пунктом 2 статьи 3.7 Закона № 137-ФЗ</w:t>
            </w:r>
            <w:r w:rsidRPr="00CD0B83">
              <w:rPr>
                <w:rFonts w:ascii="Calibri" w:eastAsia="Times New Roman" w:hAnsi="Calibri" w:cs="Calibri"/>
                <w:sz w:val="23"/>
                <w:szCs w:val="23"/>
                <w:lang w:eastAsia="ru-RU"/>
              </w:rPr>
              <w:br/>
              <w:t xml:space="preserve">до 1 сентября 2026 г. гражданин, использующий гараж, являющийся объектом капитального строительства и возведенный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w:t>
            </w:r>
            <w:proofErr w:type="gramStart"/>
            <w:r w:rsidRPr="00CD0B83">
              <w:rPr>
                <w:rFonts w:ascii="Calibri" w:eastAsia="Times New Roman" w:hAnsi="Calibri" w:cs="Calibri"/>
                <w:sz w:val="23"/>
                <w:szCs w:val="23"/>
                <w:lang w:eastAsia="ru-RU"/>
              </w:rPr>
              <w:t xml:space="preserve"> ,</w:t>
            </w:r>
            <w:proofErr w:type="gramEnd"/>
            <w:r w:rsidRPr="00CD0B83">
              <w:rPr>
                <w:rFonts w:ascii="Calibri" w:eastAsia="Times New Roman" w:hAnsi="Calibri" w:cs="Calibri"/>
                <w:sz w:val="23"/>
                <w:szCs w:val="23"/>
                <w:lang w:eastAsia="ru-RU"/>
              </w:rPr>
              <w:t xml:space="preserve">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6.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На </w:t>
            </w:r>
            <w:proofErr w:type="gramStart"/>
            <w:r w:rsidRPr="00CD0B83">
              <w:rPr>
                <w:rFonts w:ascii="Calibri" w:eastAsia="Times New Roman" w:hAnsi="Calibri" w:cs="Calibri"/>
                <w:sz w:val="23"/>
                <w:szCs w:val="23"/>
                <w:lang w:eastAsia="ru-RU"/>
              </w:rPr>
              <w:t>основании</w:t>
            </w:r>
            <w:proofErr w:type="gramEnd"/>
            <w:r w:rsidRPr="00CD0B83">
              <w:rPr>
                <w:rFonts w:ascii="Calibri" w:eastAsia="Times New Roman" w:hAnsi="Calibri" w:cs="Calibri"/>
                <w:sz w:val="23"/>
                <w:szCs w:val="23"/>
                <w:lang w:eastAsia="ru-RU"/>
              </w:rPr>
              <w:t xml:space="preserve"> какого именно заявления должно осуществляться изменение вида объекта с помещения на здание?</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Внесение изменений в записи Единого государственного реестра недвижимости (далее – ЕГРН) путем указания на вид объекта «здание» и на его назначение «гараж» осуществляется на основании заявления о государственном кадастровом учете и (или) о государственной регистрации прав на недвижимое имущество. При этом такое изменение осуществляется по желанию собственника. Следует отметить, что такие помещения в силу закона являются зданиями.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Форма заявления о государственном кадастровом учете недвижимого имущества и (или) государственной регистрации прав на недвижимое имущество приведена в приложении № 1 к приказу </w:t>
            </w:r>
            <w:proofErr w:type="spellStart"/>
            <w:r w:rsidRPr="00CD0B83">
              <w:rPr>
                <w:rFonts w:ascii="Calibri" w:eastAsia="Times New Roman" w:hAnsi="Calibri" w:cs="Calibri"/>
                <w:sz w:val="23"/>
                <w:szCs w:val="23"/>
                <w:lang w:eastAsia="ru-RU"/>
              </w:rPr>
              <w:t>Росреестра</w:t>
            </w:r>
            <w:proofErr w:type="spellEnd"/>
            <w:r w:rsidRPr="00CD0B83">
              <w:rPr>
                <w:rFonts w:ascii="Calibri" w:eastAsia="Times New Roman" w:hAnsi="Calibri" w:cs="Calibri"/>
                <w:sz w:val="23"/>
                <w:szCs w:val="23"/>
                <w:lang w:eastAsia="ru-RU"/>
              </w:rPr>
              <w:t xml:space="preserve"> от 19 августа 2020 г. № </w:t>
            </w:r>
            <w:proofErr w:type="gramStart"/>
            <w:r w:rsidRPr="00CD0B83">
              <w:rPr>
                <w:rFonts w:ascii="Calibri" w:eastAsia="Times New Roman" w:hAnsi="Calibri" w:cs="Calibri"/>
                <w:sz w:val="23"/>
                <w:szCs w:val="23"/>
                <w:lang w:eastAsia="ru-RU"/>
              </w:rPr>
              <w:t>П</w:t>
            </w:r>
            <w:proofErr w:type="gramEnd"/>
            <w:r w:rsidRPr="00CD0B83">
              <w:rPr>
                <w:rFonts w:ascii="Calibri" w:eastAsia="Times New Roman" w:hAnsi="Calibri" w:cs="Calibri"/>
                <w:sz w:val="23"/>
                <w:szCs w:val="23"/>
                <w:lang w:eastAsia="ru-RU"/>
              </w:rPr>
              <w:t>/0310.</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указанной форме рекомендуется:</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реквизите 4 в ячейке «Помещение» графы «Вид</w:t>
            </w:r>
            <w:proofErr w:type="gramStart"/>
            <w:r w:rsidRPr="00CD0B83">
              <w:rPr>
                <w:rFonts w:ascii="Calibri" w:eastAsia="Times New Roman" w:hAnsi="Calibri" w:cs="Calibri"/>
                <w:sz w:val="23"/>
                <w:szCs w:val="23"/>
                <w:lang w:eastAsia="ru-RU"/>
              </w:rPr>
              <w:t>:»</w:t>
            </w:r>
            <w:proofErr w:type="gramEnd"/>
            <w:r w:rsidRPr="00CD0B83">
              <w:rPr>
                <w:rFonts w:ascii="Calibri" w:eastAsia="Times New Roman" w:hAnsi="Calibri" w:cs="Calibri"/>
                <w:sz w:val="23"/>
                <w:szCs w:val="23"/>
                <w:lang w:eastAsia="ru-RU"/>
              </w:rPr>
              <w:t xml:space="preserve"> проставлять отметку «</w:t>
            </w:r>
            <w:proofErr w:type="spellStart"/>
            <w:r w:rsidRPr="00CD0B83">
              <w:rPr>
                <w:rFonts w:ascii="Calibri" w:eastAsia="Times New Roman" w:hAnsi="Calibri" w:cs="Calibri"/>
                <w:sz w:val="23"/>
                <w:szCs w:val="23"/>
                <w:lang w:eastAsia="ru-RU"/>
              </w:rPr>
              <w:t>√</w:t>
            </w:r>
            <w:proofErr w:type="spellEnd"/>
            <w:r w:rsidRPr="00CD0B83">
              <w:rPr>
                <w:rFonts w:ascii="Calibri" w:eastAsia="Times New Roman" w:hAnsi="Calibri" w:cs="Calibri"/>
                <w:sz w:val="23"/>
                <w:szCs w:val="23"/>
                <w:lang w:eastAsia="ru-RU"/>
              </w:rPr>
              <w:t>», в графе «Дополнительная информация» указывать слова «здание с назначением – «гараж»;</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реквизите 5 отмечать знаком «</w:t>
            </w:r>
            <w:proofErr w:type="spellStart"/>
            <w:r w:rsidRPr="00CD0B83">
              <w:rPr>
                <w:rFonts w:ascii="Calibri" w:eastAsia="Times New Roman" w:hAnsi="Calibri" w:cs="Calibri"/>
                <w:sz w:val="23"/>
                <w:szCs w:val="23"/>
                <w:lang w:eastAsia="ru-RU"/>
              </w:rPr>
              <w:t>√</w:t>
            </w:r>
            <w:proofErr w:type="spellEnd"/>
            <w:r w:rsidRPr="00CD0B83">
              <w:rPr>
                <w:rFonts w:ascii="Calibri" w:eastAsia="Times New Roman" w:hAnsi="Calibri" w:cs="Calibri"/>
                <w:sz w:val="23"/>
                <w:szCs w:val="23"/>
                <w:lang w:eastAsia="ru-RU"/>
              </w:rPr>
              <w:t>» строки «учет изменений в связи с</w:t>
            </w:r>
            <w:proofErr w:type="gramStart"/>
            <w:r w:rsidRPr="00CD0B83">
              <w:rPr>
                <w:rFonts w:ascii="Calibri" w:eastAsia="Times New Roman" w:hAnsi="Calibri" w:cs="Calibri"/>
                <w:sz w:val="23"/>
                <w:szCs w:val="23"/>
                <w:lang w:eastAsia="ru-RU"/>
              </w:rPr>
              <w:t>:»</w:t>
            </w:r>
            <w:proofErr w:type="gramEnd"/>
            <w:r w:rsidRPr="00CD0B83">
              <w:rPr>
                <w:rFonts w:ascii="Calibri" w:eastAsia="Times New Roman" w:hAnsi="Calibri" w:cs="Calibri"/>
                <w:sz w:val="23"/>
                <w:szCs w:val="23"/>
                <w:lang w:eastAsia="ru-RU"/>
              </w:rPr>
              <w:t xml:space="preserve">, </w:t>
            </w:r>
            <w:r w:rsidRPr="00CD0B83">
              <w:rPr>
                <w:rFonts w:ascii="Calibri" w:eastAsia="Times New Roman" w:hAnsi="Calibri" w:cs="Calibri"/>
                <w:sz w:val="23"/>
                <w:szCs w:val="23"/>
                <w:lang w:eastAsia="ru-RU"/>
              </w:rPr>
              <w:lastRenderedPageBreak/>
              <w:t>«приведением вида объекта недвижимости в соответствие с требованиями действующего законодательства»;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реквизите 8.1 отмечать знаком «</w:t>
            </w:r>
            <w:proofErr w:type="spellStart"/>
            <w:r w:rsidRPr="00CD0B83">
              <w:rPr>
                <w:rFonts w:ascii="Calibri" w:eastAsia="Times New Roman" w:hAnsi="Calibri" w:cs="Calibri"/>
                <w:sz w:val="23"/>
                <w:szCs w:val="23"/>
                <w:lang w:eastAsia="ru-RU"/>
              </w:rPr>
              <w:t>√</w:t>
            </w:r>
            <w:proofErr w:type="spellEnd"/>
            <w:r w:rsidRPr="00CD0B83">
              <w:rPr>
                <w:rFonts w:ascii="Calibri" w:eastAsia="Times New Roman" w:hAnsi="Calibri" w:cs="Calibri"/>
                <w:sz w:val="23"/>
                <w:szCs w:val="23"/>
                <w:lang w:eastAsia="ru-RU"/>
              </w:rPr>
              <w:t>» графу «представителем, действующим на основании федерального закона», в реквизите 8.1.2 заполнять соответствующие сведения об органе, представляющем заявление, - в случае представления заявления исполнительным органом государственной власти или органом местного самоуправления, предусмотренным статьей 39.2 ЗК РФ, по месту нахождения такого гаража;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реквизите 14 «Примечание» указывать слова «в силу части 1 статьи 18 Закона № 79-ФЗ.</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7.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Статья 39.36-1 ЗК РФ (в редакции ст. 5 Закона № 79-ФЗ) применима только в целях реализации гражданами, являющимися инвалидами, права на использование земель или земельных участков для возведения гаражей, являющихся некапитальными сооружениями, стоянки технических или других средств передвижения инвалидов вблизи их места жительства, либо указанным правом могут воспользоваться другие категории граждан?</w:t>
            </w:r>
            <w:proofErr w:type="gramEnd"/>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Исходя из положений статьи 5 Закона № 79-ФЗ в отношении инвалидов, как льготной категории граждан, закреплены дополнительные нормы в части использования земельных участков для стоянки технических или других средств передвижения инвалидов вблизи их места жительства.</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При этом льготы в отношении инвалидов закреплены в положениях статьи 4 Закона № 79-ФЗ, согласно которой инвалиды имеют внеочередное право в порядке, установленном ЗК РФ,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w:t>
            </w:r>
            <w:proofErr w:type="gramEnd"/>
            <w:r w:rsidRPr="00CD0B83">
              <w:rPr>
                <w:rFonts w:ascii="Calibri" w:eastAsia="Times New Roman" w:hAnsi="Calibri" w:cs="Calibri"/>
                <w:sz w:val="23"/>
                <w:szCs w:val="23"/>
                <w:lang w:eastAsia="ru-RU"/>
              </w:rPr>
              <w:t>,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Таким образом, действие положений статьи 5 Закона № 79-ФЗ распространяется на всех граждан. </w:t>
            </w:r>
            <w:r w:rsidRPr="00CD0B83">
              <w:rPr>
                <w:rFonts w:ascii="Calibri" w:eastAsia="Times New Roman" w:hAnsi="Calibri" w:cs="Calibri"/>
                <w:sz w:val="23"/>
                <w:szCs w:val="23"/>
                <w:lang w:eastAsia="ru-RU"/>
              </w:rPr>
              <w:lastRenderedPageBreak/>
              <w:t>Использование таких земельных участков будет осуществляться в соответствии с главой V.6 ЗК РФ в порядке, определенном нормативным правовым актом субъекта Российской Федерации. В отношении инвалидов установлены льготы относительно порядка предоставления и использования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8.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Какие могут быть причины отказа в предварительном согласовании схемы расположения земельного участка на кадастровом плане территории и передачи земельного участка в собственность?</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Основания для отказа в предоставлении земельного участка, находящегося в государственной или муниципальной собственности, без проведения торгов предусмотрены статьей 39.16 ЗК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Согласно пункту 3 статьи 3.7 Закона № 137-ФЗ в редакции Закона № 79-ФЗ на отношения, регулируемые пунктом 2 статьи 3.7 Закона № 137-ФЗ, не распространяются положения только подпунктов 8, 14 и 20 статьи 39.16 ЗК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Также в принятии решения о предварительном согласовании предоставления земельного участка или о предоставлении земельного участка наряду с основаниями, предусмотренными ЗК РФ, должно быть отказано, если данный гараж в судебном или ином предусмотренном законом порядке признан самовольной постройкой, подлежащей сносу (пункт 12 статьи 3.7 Закона № 137-ФЗ)</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При этом наличие соответствующих прав у юридического лица (гаражного кооператива), в том числе права аренды, не является основанием для отказа в предоставлении земельного участка. Соответствующее право гаражного кооператива на образованный земельный участок, занятый гаражом, прекращается одновременно с предоставлением данного участка гражданину (пункт 17 статьи 3.7 Закона № 137-ФЗ).</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9.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Каков порядок регистрации гаража, который блокирован общими стенами с другими одноэтажными гаражами?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Согласно статье 18 Закона № 79-ФЗ одноэтажные гаражи, которые блокированы общими стенами с другими одноэтажными гаражами, сведения о которых внесены ЕГРН как о помещениях в здании или сооружении, признаются самостоятельными зданиями. Внесение соответствующих изменений в записи ЕГРН осуществляется на основании заявления путем указания на вид объекта «здание» и на его назначение «гараж».</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Заявление об изменении вида объекта недвижимости может быть представлено в орган регистрации прав:</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1)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2) собственником такого гаража;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3) гражданином, которому предоставлен земельный участок, занятый таким гаражом;</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4) лицом, уполномоченным решением общего собрания членов гаражного кооператива, членом которого является гражданин, использующий такой гараж.</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При внесении в ЕГРН указанных сведений здания или сооружения, в которых в соответствии со сведениями ЕГРН были расположены указанные помещения, снимаются с государственного кадастрового учета при условии, что права на эти здания или сооружения не были зарегистрированы в ЕГРН.</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Государственная регистрация прав на такие гаражи осуществляется в порядке, установленном Законом № 218-ФЗ, с учетом особенностей, установленных статьей 70 данного закона.</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10.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Кто утверждает порядок разработки схемы размещения гаражей, являющихся некапитальными сооружениями?</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 xml:space="preserve">В соответствии с частью 1 статьи 39.36-1 ЗК РФ схема размещения гаражей, являющихся некапитальными сооружениями в отношении земель или земельных участков, находящихся в государственной или муниципальной собственности, утверждается органами местного самоуправления поселений, городских округов или муниципальных округов, а на межселенных территориях </w:t>
            </w:r>
            <w:r w:rsidRPr="00CD0B83">
              <w:rPr>
                <w:rFonts w:ascii="Calibri" w:eastAsia="Times New Roman" w:hAnsi="Calibri" w:cs="Calibri"/>
                <w:sz w:val="23"/>
                <w:szCs w:val="23"/>
                <w:lang w:eastAsia="ru-RU"/>
              </w:rPr>
              <w:lastRenderedPageBreak/>
              <w:t>органами местного самоуправления муниципальных районов в порядке, определенном нормативным правовым актом субъекта Российской Федерации.</w:t>
            </w:r>
            <w:proofErr w:type="gramEnd"/>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Таким образом, нормативным актом субъекта Российской Федерации определяется как непосредственно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так и порядок утверждения схемы размещения таких объектов.</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11.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Можно ли оформить в собственность несколько гаражей?</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Закон № 79-ФЗ не содержит ограничений в отношении количества гаражей и земельных участков, занятых такими гаражами, подлежащих оформлению в собственность.</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12.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За чей счет выполняются кадастровые работы или комплексные кадастровые работы?</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Исходя из положений статьи 39.15 ЗК РФ в случае принятия решения о предварительном согласовании предоставления земельного участка, находящегося в государственной или муниципальной собственности, кадастровые работы по подготовке межевого плана (при необходимости образования земельного участка) и технического плана обеспечиваются заявителем – гражданином, заинтересованным в приобретении земельного участка и оформлении права на гараж. </w:t>
            </w:r>
            <w:proofErr w:type="gramStart"/>
            <w:r w:rsidRPr="00CD0B83">
              <w:rPr>
                <w:rFonts w:ascii="Calibri" w:eastAsia="Times New Roman" w:hAnsi="Calibri" w:cs="Calibri"/>
                <w:sz w:val="23"/>
                <w:szCs w:val="23"/>
                <w:lang w:eastAsia="ru-RU"/>
              </w:rPr>
              <w:t xml:space="preserve">Согласно части 7 статьи 36 Федерального закона от 24 июля 2007 г. № 221-ФЗ «О кадастровой деятельности» (далее – Закон № 221-ФЗ) предельные максимальные цены (тарифы, расценки, ставки и тому подобное) кадастровых работ, выполняемых в отношении земельных участков, предназначенных для ведения личного подсобного хозяйства, садоводства, огородничества, строительства гаражей для собственных нужд или индивидуального жилищного строительства, и расположенных на таких </w:t>
            </w:r>
            <w:r w:rsidRPr="00CD0B83">
              <w:rPr>
                <w:rFonts w:ascii="Calibri" w:eastAsia="Times New Roman" w:hAnsi="Calibri" w:cs="Calibri"/>
                <w:sz w:val="23"/>
                <w:szCs w:val="23"/>
                <w:lang w:eastAsia="ru-RU"/>
              </w:rPr>
              <w:lastRenderedPageBreak/>
              <w:t>земельных участках объектов недвижимости</w:t>
            </w:r>
            <w:proofErr w:type="gramEnd"/>
            <w:r w:rsidRPr="00CD0B83">
              <w:rPr>
                <w:rFonts w:ascii="Calibri" w:eastAsia="Times New Roman" w:hAnsi="Calibri" w:cs="Calibri"/>
                <w:sz w:val="23"/>
                <w:szCs w:val="23"/>
                <w:lang w:eastAsia="ru-RU"/>
              </w:rPr>
              <w:t>, могут устанавливаться субъектами Российской Федерации.</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Также частью 1 статьи 18 Закона № 79-ФЗ установлено, что органы местного самоуправления поселений, городских округов или муниципальных округов, органы государственной власти субъектов Российской Федерации вправе обеспечить выполнение кадастровых работ или комплексных кадастровых работ в отношении гаражей и земельных участков, занятых такими гаражами, в случае, если в соответствующем бюджете были заложены средства на указанные цели.</w:t>
            </w:r>
            <w:proofErr w:type="gramEnd"/>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случае необходимости образования земельных участков, занятых гаражами граждан, и отсутствия утвержденного проекта межевания территории в соответствии с пунктом 2 статьи 11.3 ЗК РФ допускается утверждение схемы расположения земельного участка на кадастровом плане территории и обеспечение выполнения кадастровых работ по образованию нескольких земельных участков для последующего предоставления гражданам.</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13.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Если утвержденный проект межевания территории не будет содержать сведения о земельных участках, занятых гаражами, требуется ли внесение изменений в проект межевания территории?</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Требуется, поскольку в соответствии с положениями статьи 3.7 Закона № 137-ФЗ образование земельных участков, занятых гаражами граждан, может быть осуществлено на основании схемы расположения земельного участка только при отсутствии утвержденного проекта межевания территории; при его наличии – образование указанных земельных участков должно осуществляться в соответствии с таким проектом межевания территории.</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14.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Требуется ли предварительно утверждать проект межевания территории в целях образования земельных участков, занятых гаражами в рамках комплексных кадастровых работ?</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Выполнение комплексных кадастровых работ осуществляется в общем порядке, установленном главой 4.1 Закона № 221-ФЗ, поэтому образование земельных участков, занятых гаражами граждан, должно быть предусмотрено проектом межевания территории.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При отсутствии утвержденного проекта межевания территории и отсутствии </w:t>
            </w:r>
            <w:r w:rsidRPr="00CD0B83">
              <w:rPr>
                <w:rFonts w:ascii="Calibri" w:eastAsia="Times New Roman" w:hAnsi="Calibri" w:cs="Calibri"/>
                <w:sz w:val="23"/>
                <w:szCs w:val="23"/>
                <w:lang w:eastAsia="ru-RU"/>
              </w:rPr>
              <w:lastRenderedPageBreak/>
              <w:t>возможности образования таких участков в ходе комплексных кадастровых работ, образование таких земельных участков может быть обеспечено путем выполнения обычных кадастровых работ на основании утвержденной схемы расположения земельных участков на кадастровом плане территории.</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15.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Законом о «гаражной амнистии» законодательно установлено, что собственники гаражей вправе использовать земельные участки, предназначенные для общего пользования, для прохода и проезда к гаражам свободно.</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Сохранятся ли требования к подготовке межевого плана, утвержденные приказом Министерства экономического развития Российской Федерации от 8 декабря 2015 г. № 921, об обязательном указании сведений об обеспечении прохода или проезда от земель общего пользования к образуемым или измененным земельным участкам, занятым гаражами, после 1 сентября 2021 года?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Приказ Минэкономразвития России от 8 декабря 2015 г. № 921 действует до даты признания его утратившим силу. В этой связи все положения требований, утвержденных этим приказом, являются действующими, в том числе и требования об указании наличия доступа к образуемым и измененным земельным участкам. Кроме того, с учетом вступления в силу Федерального закона от 30 апреля 2021 г. № 120-ФЗ «О внесении изменений в Федеральный закон «О государственной регистрации недвижимости» и отдельные законодательные акты Российской Федерации» необходимо указывать наличие доступа и к уточняемым земельным участкам.</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Дополнительно сообщаем, что </w:t>
            </w:r>
            <w:proofErr w:type="spellStart"/>
            <w:r w:rsidRPr="00CD0B83">
              <w:rPr>
                <w:rFonts w:ascii="Calibri" w:eastAsia="Times New Roman" w:hAnsi="Calibri" w:cs="Calibri"/>
                <w:sz w:val="23"/>
                <w:szCs w:val="23"/>
                <w:lang w:eastAsia="ru-RU"/>
              </w:rPr>
              <w:t>Росреестром</w:t>
            </w:r>
            <w:proofErr w:type="spellEnd"/>
            <w:r w:rsidRPr="00CD0B83">
              <w:rPr>
                <w:rFonts w:ascii="Calibri" w:eastAsia="Times New Roman" w:hAnsi="Calibri" w:cs="Calibri"/>
                <w:sz w:val="23"/>
                <w:szCs w:val="23"/>
                <w:lang w:eastAsia="ru-RU"/>
              </w:rPr>
              <w:t xml:space="preserve"> утвержден и направлен на государственную регистрацию в Минюст России приказ от 14 декабря 2021 г. № </w:t>
            </w:r>
            <w:proofErr w:type="gramStart"/>
            <w:r w:rsidRPr="00CD0B83">
              <w:rPr>
                <w:rFonts w:ascii="Calibri" w:eastAsia="Times New Roman" w:hAnsi="Calibri" w:cs="Calibri"/>
                <w:sz w:val="23"/>
                <w:szCs w:val="23"/>
                <w:lang w:eastAsia="ru-RU"/>
              </w:rPr>
              <w:t>П</w:t>
            </w:r>
            <w:proofErr w:type="gramEnd"/>
            <w:r w:rsidRPr="00CD0B83">
              <w:rPr>
                <w:rFonts w:ascii="Calibri" w:eastAsia="Times New Roman" w:hAnsi="Calibri" w:cs="Calibri"/>
                <w:sz w:val="23"/>
                <w:szCs w:val="23"/>
                <w:lang w:eastAsia="ru-RU"/>
              </w:rPr>
              <w:t>/0592 «Об утверждении формы и состава межевого плана, а также требований к его подготовке», которым устанавливаются актуализированные в связи с изменениями законодательства требования к межевому плану земельного участка.</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16.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Будет ли являться основанием для приостановления и отказа в постановке на кадастровый учет земельного участка в рамках Закона о «гаражной амнистии», если в заявлении о государственном кадастровом учете земельного участка будет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 xml:space="preserve">В соответствии с пунктом 13 статьи 3.7 Закона № 137-ФЗ в принятии решения о предварительном согласовании предоставления земельного участка или о предоставлении земельного участка, указанного в пункте 2 статьи 3.7 Закона № 137-ФЗ, при отсутствии иных оснований, предусмотренных ЗК РФ и пунктом 12 статьи 3.7 Закона № 137-ФЗ, не может быть отказано только на основании отсутствия в градостроительном регламенте, утвержденном </w:t>
            </w:r>
            <w:r w:rsidRPr="00CD0B83">
              <w:rPr>
                <w:rFonts w:ascii="Calibri" w:eastAsia="Times New Roman" w:hAnsi="Calibri" w:cs="Calibri"/>
                <w:sz w:val="23"/>
                <w:szCs w:val="23"/>
                <w:lang w:eastAsia="ru-RU"/>
              </w:rPr>
              <w:lastRenderedPageBreak/>
              <w:t>применительно к территориальной</w:t>
            </w:r>
            <w:proofErr w:type="gramEnd"/>
            <w:r w:rsidRPr="00CD0B83">
              <w:rPr>
                <w:rFonts w:ascii="Calibri" w:eastAsia="Times New Roman" w:hAnsi="Calibri" w:cs="Calibri"/>
                <w:sz w:val="23"/>
                <w:szCs w:val="23"/>
                <w:lang w:eastAsia="ru-RU"/>
              </w:rPr>
              <w:t xml:space="preserve">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этой связи, а также в связи с тем, что в данном случае вид разрешенного использования земельного участка устанавливается актом уполномоченного органа власти, а не выбирается правообладателем, положения пункта 33.1 части 1 статьи 26 Закона № 218-ФЗ не должны применяться.</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17.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Будет ли приостановлен государственный кадастровый учет земельного участка, занятого гаражом, если по результатам выполнения кадастровых работ по образованию земельного участка его площадь не будет соответствовать предельным минимальным размерам земельного участка, установленным Правилами землепользования и застройки?</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Законом № 79-ФЗ установлены исключения, связанные только с видами разрешенного использования земельных участков, занятых гаражами граждан.</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Отмечаем, что Классификатор видов разрешенного использования земельных участков, утвержденный приказом </w:t>
            </w:r>
            <w:proofErr w:type="spellStart"/>
            <w:r w:rsidRPr="00CD0B83">
              <w:rPr>
                <w:rFonts w:ascii="Calibri" w:eastAsia="Times New Roman" w:hAnsi="Calibri" w:cs="Calibri"/>
                <w:sz w:val="23"/>
                <w:szCs w:val="23"/>
                <w:lang w:eastAsia="ru-RU"/>
              </w:rPr>
              <w:t>Росреестра</w:t>
            </w:r>
            <w:proofErr w:type="spellEnd"/>
            <w:r w:rsidRPr="00CD0B83">
              <w:rPr>
                <w:rFonts w:ascii="Calibri" w:eastAsia="Times New Roman" w:hAnsi="Calibri" w:cs="Calibri"/>
                <w:sz w:val="23"/>
                <w:szCs w:val="23"/>
                <w:lang w:eastAsia="ru-RU"/>
              </w:rPr>
              <w:t xml:space="preserve"> от 10 ноября 2020 г. № </w:t>
            </w:r>
            <w:proofErr w:type="gramStart"/>
            <w:r w:rsidRPr="00CD0B83">
              <w:rPr>
                <w:rFonts w:ascii="Calibri" w:eastAsia="Times New Roman" w:hAnsi="Calibri" w:cs="Calibri"/>
                <w:sz w:val="23"/>
                <w:szCs w:val="23"/>
                <w:lang w:eastAsia="ru-RU"/>
              </w:rPr>
              <w:t>П</w:t>
            </w:r>
            <w:proofErr w:type="gramEnd"/>
            <w:r w:rsidRPr="00CD0B83">
              <w:rPr>
                <w:rFonts w:ascii="Calibri" w:eastAsia="Times New Roman" w:hAnsi="Calibri" w:cs="Calibri"/>
                <w:sz w:val="23"/>
                <w:szCs w:val="23"/>
                <w:lang w:eastAsia="ru-RU"/>
              </w:rPr>
              <w:t>/0412 дополнен видом разрешенного использования «размещение гаражей для собственных нужд». Указанные изменения вступили в силу 1 сентября 2021 г.</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Если в градостроительном регламенте предельные размеры земельных участков установлены применительно именно к указанному виду разрешенного использования, то несоблюдение требования о соответствии образуемого земельного участка предельным минимальным размерам будет являться причиной приостановления учетных действий в соответствии с пунктом 28 части 1 статьи 26 Закона</w:t>
            </w:r>
            <w:r w:rsidRPr="00CD0B83">
              <w:rPr>
                <w:rFonts w:ascii="Calibri" w:eastAsia="Times New Roman" w:hAnsi="Calibri" w:cs="Calibri"/>
                <w:sz w:val="23"/>
                <w:szCs w:val="23"/>
                <w:lang w:eastAsia="ru-RU"/>
              </w:rPr>
              <w:br/>
            </w:r>
            <w:r w:rsidRPr="00CD0B83">
              <w:rPr>
                <w:rFonts w:ascii="Calibri" w:eastAsia="Times New Roman" w:hAnsi="Calibri" w:cs="Calibri"/>
                <w:sz w:val="23"/>
                <w:szCs w:val="23"/>
                <w:lang w:eastAsia="ru-RU"/>
              </w:rPr>
              <w:lastRenderedPageBreak/>
              <w:t>№ 218-ФЗ.</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18.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Каков порядок заполнения декларации об объекте недвижимости в части заполнения реквизита «назначение здания – «гараж»?</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Положениями пункта 9 части 5 статьи 8 Закона № 218-ФЗ установлены виды назначения здания, в том числе «гараж».</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соответствии с частью 13 статьи 24 Закона № 218-ФЗ форма декларации об объекте недвижимости и требования к ее подготовке утверждены приказом Минэкономразвития России от 18 декабря 2015 г. № 953 (далее – декларация, Требования).</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форме декларации и Требованиях отсутствует указание на назначение здания «гараж».</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Согласно пункту 6 Требований декларация может оформляться в форме электронного или бумажного документа.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 (пункт 7 Требований).</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 xml:space="preserve">Учитывая изложенное, до принятия приказа </w:t>
            </w:r>
            <w:proofErr w:type="spellStart"/>
            <w:r w:rsidRPr="00CD0B83">
              <w:rPr>
                <w:rFonts w:ascii="Calibri" w:eastAsia="Times New Roman" w:hAnsi="Calibri" w:cs="Calibri"/>
                <w:sz w:val="23"/>
                <w:szCs w:val="23"/>
                <w:lang w:eastAsia="ru-RU"/>
              </w:rPr>
              <w:t>Росреестра</w:t>
            </w:r>
            <w:proofErr w:type="spellEnd"/>
            <w:r w:rsidRPr="00CD0B83">
              <w:rPr>
                <w:rFonts w:ascii="Calibri" w:eastAsia="Times New Roman" w:hAnsi="Calibri" w:cs="Calibri"/>
                <w:sz w:val="23"/>
                <w:szCs w:val="23"/>
                <w:lang w:eastAsia="ru-RU"/>
              </w:rPr>
              <w:t xml:space="preserve"> «Об утверждении формы декларации об объекте недвижимости и требования к ее подготовке и состава содержащихся в нем сведений», разработка которого осуществляется в настоящее время, при оформлении декларации в форме бумажного документа в пункте 1.2 реквизита «Вид, назначение и наименование объекта недвижимости» формы декларации может быть добавлена строка, содержащая назначение здания «гараж», либо в ячейке</w:t>
            </w:r>
            <w:proofErr w:type="gramEnd"/>
            <w:r w:rsidRPr="00CD0B83">
              <w:rPr>
                <w:rFonts w:ascii="Calibri" w:eastAsia="Times New Roman" w:hAnsi="Calibri" w:cs="Calibri"/>
                <w:sz w:val="23"/>
                <w:szCs w:val="23"/>
                <w:lang w:eastAsia="ru-RU"/>
              </w:rPr>
              <w:t xml:space="preserve"> с назначением здания «нежилое» проставляется знак «V» и в свободном поле данной строки указывается слово «гараж».</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19.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Каков порядок заполнения декларации об объекте недвижимости в части заполнения реквизита «правоустанавливающие, </w:t>
            </w:r>
            <w:proofErr w:type="spellStart"/>
            <w:r w:rsidRPr="00CD0B83">
              <w:rPr>
                <w:rFonts w:ascii="Calibri" w:eastAsia="Times New Roman" w:hAnsi="Calibri" w:cs="Calibri"/>
                <w:sz w:val="23"/>
                <w:szCs w:val="23"/>
                <w:lang w:eastAsia="ru-RU"/>
              </w:rPr>
              <w:lastRenderedPageBreak/>
              <w:t>правоудостоверяющие</w:t>
            </w:r>
            <w:proofErr w:type="spellEnd"/>
            <w:r w:rsidRPr="00CD0B83">
              <w:rPr>
                <w:rFonts w:ascii="Calibri" w:eastAsia="Times New Roman" w:hAnsi="Calibri" w:cs="Calibri"/>
                <w:sz w:val="23"/>
                <w:szCs w:val="23"/>
                <w:lang w:eastAsia="ru-RU"/>
              </w:rPr>
              <w:t xml:space="preserve"> документы на объект недвижимости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lastRenderedPageBreak/>
              <w:t xml:space="preserve">В соответствии с частью 26 статьи 70 Закона № 218-ФЗ межевой план земельного участка и технический план гаража могут быть подготовлены на </w:t>
            </w:r>
            <w:r w:rsidRPr="00CD0B83">
              <w:rPr>
                <w:rFonts w:ascii="Calibri" w:eastAsia="Times New Roman" w:hAnsi="Calibri" w:cs="Calibri"/>
                <w:sz w:val="23"/>
                <w:szCs w:val="23"/>
                <w:lang w:eastAsia="ru-RU"/>
              </w:rPr>
              <w:lastRenderedPageBreak/>
              <w:t>основании решения о предварительном согласовании предоставления земельного участка, однако решение о предварительном согласовании предоставления земельного участка не является единственным и (или) обязательным документом, используемым при выполнении кадастровых работ и подготовке декларации и технического плана здания гаража.</w:t>
            </w:r>
            <w:proofErr w:type="gramEnd"/>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Согласно подпункту 1 пункта 2, абзацу первому пункта 5 статьи 3.7 Закона № 137-ФЗ к заявлению о предварительном согласовании предоставления земельного участка или заявлению о предоставлении земельного участка (государственный кадастровый учет которого осуществлен) в числе прочих документов прилагается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roofErr w:type="gramEnd"/>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 этом случае в реквизите «Правоустанавливающие, </w:t>
            </w:r>
            <w:proofErr w:type="spellStart"/>
            <w:r w:rsidRPr="00CD0B83">
              <w:rPr>
                <w:rFonts w:ascii="Calibri" w:eastAsia="Times New Roman" w:hAnsi="Calibri" w:cs="Calibri"/>
                <w:sz w:val="23"/>
                <w:szCs w:val="23"/>
                <w:lang w:eastAsia="ru-RU"/>
              </w:rPr>
              <w:t>правоудостоверяющие</w:t>
            </w:r>
            <w:proofErr w:type="spellEnd"/>
            <w:r w:rsidRPr="00CD0B83">
              <w:rPr>
                <w:rFonts w:ascii="Calibri" w:eastAsia="Times New Roman" w:hAnsi="Calibri" w:cs="Calibri"/>
                <w:sz w:val="23"/>
                <w:szCs w:val="23"/>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реквизиты названных документов.</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 xml:space="preserve">В случае, предусмотренном подпунктом 2 пункта 2 статьи 3.7 Закона № 137-ФЗ, в реквизите «Правоустанавливающие, </w:t>
            </w:r>
            <w:proofErr w:type="spellStart"/>
            <w:r w:rsidRPr="00CD0B83">
              <w:rPr>
                <w:rFonts w:ascii="Calibri" w:eastAsia="Times New Roman" w:hAnsi="Calibri" w:cs="Calibri"/>
                <w:sz w:val="23"/>
                <w:szCs w:val="23"/>
                <w:lang w:eastAsia="ru-RU"/>
              </w:rPr>
              <w:t>правоудостоверяющие</w:t>
            </w:r>
            <w:proofErr w:type="spellEnd"/>
            <w:r w:rsidRPr="00CD0B83">
              <w:rPr>
                <w:rFonts w:ascii="Calibri" w:eastAsia="Times New Roman" w:hAnsi="Calibri" w:cs="Calibri"/>
                <w:sz w:val="23"/>
                <w:szCs w:val="23"/>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приводятся реквизиты документов, перечисленных в абзацах втором и третьем пункта 6 статьи 3.7 Закона № 137-ФЗ (документ, подтверждающий предоставление или иное выделение земельного участка, из которого образован или должен быть образован</w:t>
            </w:r>
            <w:proofErr w:type="gramEnd"/>
            <w:r w:rsidRPr="00CD0B83">
              <w:rPr>
                <w:rFonts w:ascii="Calibri" w:eastAsia="Times New Roman" w:hAnsi="Calibri" w:cs="Calibri"/>
                <w:sz w:val="23"/>
                <w:szCs w:val="23"/>
                <w:lang w:eastAsia="ru-RU"/>
              </w:rPr>
              <w:t xml:space="preserve"> испрашиваемый земельный участок, гаражному кооперативу либо иной организации, при которой был организован гаражный кооператив, для </w:t>
            </w:r>
            <w:r w:rsidRPr="00CD0B83">
              <w:rPr>
                <w:rFonts w:ascii="Calibri" w:eastAsia="Times New Roman" w:hAnsi="Calibri" w:cs="Calibri"/>
                <w:sz w:val="23"/>
                <w:szCs w:val="23"/>
                <w:lang w:eastAsia="ru-RU"/>
              </w:rPr>
              <w:lastRenderedPageBreak/>
              <w:t xml:space="preserve">гаражного строительства и (или) размещения гаражей, или документ, подтверждающий приобретение </w:t>
            </w:r>
            <w:proofErr w:type="gramStart"/>
            <w:r w:rsidRPr="00CD0B83">
              <w:rPr>
                <w:rFonts w:ascii="Calibri" w:eastAsia="Times New Roman" w:hAnsi="Calibri" w:cs="Calibri"/>
                <w:sz w:val="23"/>
                <w:szCs w:val="23"/>
                <w:lang w:eastAsia="ru-RU"/>
              </w:rPr>
              <w:t>указанными</w:t>
            </w:r>
            <w:proofErr w:type="gramEnd"/>
            <w:r w:rsidRPr="00CD0B83">
              <w:rPr>
                <w:rFonts w:ascii="Calibri" w:eastAsia="Times New Roman" w:hAnsi="Calibri" w:cs="Calibri"/>
                <w:sz w:val="23"/>
                <w:szCs w:val="23"/>
                <w:lang w:eastAsia="ru-RU"/>
              </w:rPr>
              <w:t xml:space="preserve"> кооперативом либо организацией права на использование такого земельного участка по иным основаниям; </w:t>
            </w:r>
            <w:proofErr w:type="gramStart"/>
            <w:r w:rsidRPr="00CD0B83">
              <w:rPr>
                <w:rFonts w:ascii="Calibri" w:eastAsia="Times New Roman" w:hAnsi="Calibri" w:cs="Calibri"/>
                <w:sz w:val="23"/>
                <w:szCs w:val="23"/>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CD0B83">
              <w:rPr>
                <w:rFonts w:ascii="Calibri" w:eastAsia="Times New Roman" w:hAnsi="Calibri" w:cs="Calibri"/>
                <w:sz w:val="23"/>
                <w:szCs w:val="23"/>
                <w:lang w:eastAsia="ru-RU"/>
              </w:rPr>
              <w:t xml:space="preserve"> гражданином).</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 случае применения положений части 26 статьи 70 Закона № 218-ФЗ в реквизите «Правоустанавливающие, </w:t>
            </w:r>
            <w:proofErr w:type="spellStart"/>
            <w:r w:rsidRPr="00CD0B83">
              <w:rPr>
                <w:rFonts w:ascii="Calibri" w:eastAsia="Times New Roman" w:hAnsi="Calibri" w:cs="Calibri"/>
                <w:sz w:val="23"/>
                <w:szCs w:val="23"/>
                <w:lang w:eastAsia="ru-RU"/>
              </w:rPr>
              <w:t>правоудостоверяющие</w:t>
            </w:r>
            <w:proofErr w:type="spellEnd"/>
            <w:r w:rsidRPr="00CD0B83">
              <w:rPr>
                <w:rFonts w:ascii="Calibri" w:eastAsia="Times New Roman" w:hAnsi="Calibri" w:cs="Calibri"/>
                <w:sz w:val="23"/>
                <w:szCs w:val="23"/>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наименование, дата и номер решения о предварительном согласовании предоставления земельного участка.</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 xml:space="preserve">В случае если в отношении земельного участка, указанного в части 25 статьи 70 Закона № 218-ФЗ, осуществлен государственный кадастровый учет, в реквизите «Правоустанавливающие, </w:t>
            </w:r>
            <w:proofErr w:type="spellStart"/>
            <w:r w:rsidRPr="00CD0B83">
              <w:rPr>
                <w:rFonts w:ascii="Calibri" w:eastAsia="Times New Roman" w:hAnsi="Calibri" w:cs="Calibri"/>
                <w:sz w:val="23"/>
                <w:szCs w:val="23"/>
                <w:lang w:eastAsia="ru-RU"/>
              </w:rPr>
              <w:t>правоудостоверяющие</w:t>
            </w:r>
            <w:proofErr w:type="spellEnd"/>
            <w:r w:rsidRPr="00CD0B83">
              <w:rPr>
                <w:rFonts w:ascii="Calibri" w:eastAsia="Times New Roman" w:hAnsi="Calibri" w:cs="Calibri"/>
                <w:sz w:val="23"/>
                <w:szCs w:val="23"/>
                <w:lang w:eastAsia="ru-RU"/>
              </w:rPr>
              <w:t xml:space="preserve"> документы на объект недвижимости (земельный участок, на котором расположено здание, сооружение, объект незавершенного строительства)» декларации указываются наименования и реквизиты документов, подтверждающих права на соответствующий земельный участок, который был учтен (при наличии сведений о таких документах).</w:t>
            </w:r>
            <w:proofErr w:type="gramEnd"/>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20.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Где должна проходить граница стены гаража, если гараж имеет общие стены и крышу со смежными гаражами?</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Учитывая положения части 5 статьи 24 Закона № 218-ФЗ, части 4.2 статьи 1 Закона № 221-ФЗ, Требований к </w:t>
            </w:r>
            <w:r w:rsidRPr="00CD0B83">
              <w:rPr>
                <w:rFonts w:ascii="Calibri" w:eastAsia="Times New Roman" w:hAnsi="Calibri" w:cs="Calibri"/>
                <w:sz w:val="23"/>
                <w:szCs w:val="23"/>
                <w:lang w:eastAsia="ru-RU"/>
              </w:rPr>
              <w:lastRenderedPageBreak/>
              <w:t xml:space="preserve">подготовке технического плана и </w:t>
            </w:r>
            <w:proofErr w:type="gramStart"/>
            <w:r w:rsidRPr="00CD0B83">
              <w:rPr>
                <w:rFonts w:ascii="Calibri" w:eastAsia="Times New Roman" w:hAnsi="Calibri" w:cs="Calibri"/>
                <w:sz w:val="23"/>
                <w:szCs w:val="23"/>
                <w:lang w:eastAsia="ru-RU"/>
              </w:rPr>
              <w:t>состава</w:t>
            </w:r>
            <w:proofErr w:type="gramEnd"/>
            <w:r w:rsidRPr="00CD0B83">
              <w:rPr>
                <w:rFonts w:ascii="Calibri" w:eastAsia="Times New Roman" w:hAnsi="Calibri" w:cs="Calibri"/>
                <w:sz w:val="23"/>
                <w:szCs w:val="23"/>
                <w:lang w:eastAsia="ru-RU"/>
              </w:rPr>
              <w:t xml:space="preserve"> содержащихся в нем сведений, контур здания определяется кадастровым инженером при выполнении кадастровых работ на основании документов и сведений, предоставленных заказчиком кадастровых работ в зависимости от объемно-планировочных решений конкретного здания.</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При отсутствии проектной документации в отношении гаражей, блокированных общими стенами с другими гаражами, контур отдельного здания определяется исходя из толщины стен, являющихся «общими» для таких гаражей.</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При этом в целях обеспечения формирования единых подходов к осуществлению кадастровой деятельности пунктом 11 части 6 статьи 30.3 Закона № 221-ФЗ установлена обязанность национального объединения кадастровых инженеров </w:t>
            </w:r>
            <w:proofErr w:type="gramStart"/>
            <w:r w:rsidRPr="00CD0B83">
              <w:rPr>
                <w:rFonts w:ascii="Calibri" w:eastAsia="Times New Roman" w:hAnsi="Calibri" w:cs="Calibri"/>
                <w:sz w:val="23"/>
                <w:szCs w:val="23"/>
                <w:lang w:eastAsia="ru-RU"/>
              </w:rPr>
              <w:t>разработать</w:t>
            </w:r>
            <w:proofErr w:type="gramEnd"/>
            <w:r w:rsidRPr="00CD0B83">
              <w:rPr>
                <w:rFonts w:ascii="Calibri" w:eastAsia="Times New Roman" w:hAnsi="Calibri" w:cs="Calibri"/>
                <w:sz w:val="23"/>
                <w:szCs w:val="23"/>
                <w:lang w:eastAsia="ru-RU"/>
              </w:rPr>
              <w:t xml:space="preserve"> и утвердить типовые стандарты осуществления кадастровой деятельности.</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21.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Какие документы необходимо приложить заявителю к заявлению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Статья 18 Закона № 79-ФЗ не содержит указаний о необходимости приложения к такому заявлению каких-либо документов.</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22.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Будет ли сохранен кадастровый номер у гаража в связи с изменением вида объекта недвижимости?</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Учитывая, что частью 1 статьи 18 Закона № 79-ФЗ предусмотрено изменение в записи ЕГРН об объекте недвижимости только двух его характеристик – вид объекта недвижимости и назначение здания, кадастровый номер объекта недвижимости при этом не изменяется.</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23.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Можно ли внести изменения в отношении вида объекта недвижимости «здание» и его назначения «гараж» в случае, если права на здание, в котором находится такой </w:t>
            </w:r>
            <w:proofErr w:type="gramStart"/>
            <w:r w:rsidRPr="00CD0B83">
              <w:rPr>
                <w:rFonts w:ascii="Calibri" w:eastAsia="Times New Roman" w:hAnsi="Calibri" w:cs="Calibri"/>
                <w:sz w:val="23"/>
                <w:szCs w:val="23"/>
                <w:lang w:eastAsia="ru-RU"/>
              </w:rPr>
              <w:t>гараж</w:t>
            </w:r>
            <w:proofErr w:type="gramEnd"/>
            <w:r w:rsidRPr="00CD0B83">
              <w:rPr>
                <w:rFonts w:ascii="Calibri" w:eastAsia="Times New Roman" w:hAnsi="Calibri" w:cs="Calibri"/>
                <w:sz w:val="23"/>
                <w:szCs w:val="23"/>
                <w:lang w:eastAsia="ru-RU"/>
              </w:rPr>
              <w:t xml:space="preserve"> зарегистрированы в ЕГРН?</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 xml:space="preserve">В силу части 19 статьи 40 Закона № 218-ФЗ наличие в ЕГРН записей о государственной регистрации вещных прав на здание, сооружение с одновременной государственной регистрацией вещных прав на помещения, </w:t>
            </w:r>
            <w:proofErr w:type="spellStart"/>
            <w:r w:rsidRPr="00CD0B83">
              <w:rPr>
                <w:rFonts w:ascii="Calibri" w:eastAsia="Times New Roman" w:hAnsi="Calibri" w:cs="Calibri"/>
                <w:sz w:val="23"/>
                <w:szCs w:val="23"/>
                <w:lang w:eastAsia="ru-RU"/>
              </w:rPr>
              <w:t>машино-места</w:t>
            </w:r>
            <w:proofErr w:type="spellEnd"/>
            <w:r w:rsidRPr="00CD0B83">
              <w:rPr>
                <w:rFonts w:ascii="Calibri" w:eastAsia="Times New Roman" w:hAnsi="Calibri" w:cs="Calibri"/>
                <w:sz w:val="23"/>
                <w:szCs w:val="23"/>
                <w:lang w:eastAsia="ru-RU"/>
              </w:rPr>
              <w:t xml:space="preserve"> в таких здании, сооружении не допускается.</w:t>
            </w:r>
            <w:proofErr w:type="gramEnd"/>
            <w:r w:rsidRPr="00CD0B83">
              <w:rPr>
                <w:rFonts w:ascii="Calibri" w:eastAsia="Times New Roman" w:hAnsi="Calibri" w:cs="Calibri"/>
                <w:sz w:val="23"/>
                <w:szCs w:val="23"/>
                <w:lang w:eastAsia="ru-RU"/>
              </w:rPr>
              <w:t xml:space="preserve"> </w:t>
            </w:r>
            <w:proofErr w:type="gramStart"/>
            <w:r w:rsidRPr="00CD0B83">
              <w:rPr>
                <w:rFonts w:ascii="Calibri" w:eastAsia="Times New Roman" w:hAnsi="Calibri" w:cs="Calibri"/>
                <w:sz w:val="23"/>
                <w:szCs w:val="23"/>
                <w:lang w:eastAsia="ru-RU"/>
              </w:rPr>
              <w:t xml:space="preserve">Кроме того, в соответствии с пунктом 1 части 2 статьи 18 Закона № 79-ФЗ с государственного кадастрового учета снимаются здания или сооружения, в которых в соответствии со сведениями </w:t>
            </w:r>
            <w:r w:rsidRPr="00CD0B83">
              <w:rPr>
                <w:rFonts w:ascii="Calibri" w:eastAsia="Times New Roman" w:hAnsi="Calibri" w:cs="Calibri"/>
                <w:sz w:val="23"/>
                <w:szCs w:val="23"/>
                <w:lang w:eastAsia="ru-RU"/>
              </w:rPr>
              <w:lastRenderedPageBreak/>
              <w:t>ЕГРН были расположены указанные в части 1 статьи 18 Закона № 218-ФЗ помещения, при условии, что права на эти здания или сооружения не были зарегистрированы в ЕГРН.</w:t>
            </w:r>
            <w:proofErr w:type="gramEnd"/>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С учетом изложенного, положения части 1 статьи 18 Закона № 79-ФЗ не подлежат применению в случае, если право на здание или сооружение, в котором находятся помещения, зарегистрировано в ЕГРН.</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При наличии зарегистрированного права собственности кооператива на здание оформление права собственности гражданина на гараж возможно в судебном порядке.</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24.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Здания и сооружения, в которых в соответствии со сведениями ЕГРН </w:t>
            </w:r>
            <w:proofErr w:type="gramStart"/>
            <w:r w:rsidRPr="00CD0B83">
              <w:rPr>
                <w:rFonts w:ascii="Calibri" w:eastAsia="Times New Roman" w:hAnsi="Calibri" w:cs="Calibri"/>
                <w:sz w:val="23"/>
                <w:szCs w:val="23"/>
                <w:lang w:eastAsia="ru-RU"/>
              </w:rPr>
              <w:t>были расположены указанные помещения будут</w:t>
            </w:r>
            <w:proofErr w:type="gramEnd"/>
            <w:r w:rsidRPr="00CD0B83">
              <w:rPr>
                <w:rFonts w:ascii="Calibri" w:eastAsia="Times New Roman" w:hAnsi="Calibri" w:cs="Calibri"/>
                <w:sz w:val="23"/>
                <w:szCs w:val="23"/>
                <w:lang w:eastAsia="ru-RU"/>
              </w:rPr>
              <w:t xml:space="preserve"> сняты с государственного кадастрового учета после того, как все помещения в них будут изменены на здания или достаточно одно помещение изменить на здание?</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Исходя из положений части 7.3 статьи 40 Закона № 218-ФЗ снятие с государственного кадастрового учета здания или сооружения, в котором располагались помещения, указанные в части 1 статьи 18 Закона № 79-ФЗ, будет осуществляться после изменения вида объекта недвижимости всех расположенных в здании или сооружений «помещений».</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В этой связи обращаем внимание, что заявления об изменении вида объекта недвижимости и его назначения могут быть представлены исполнительным органом государственной власти или органом местного самоуправления, предусмотренными статьей 39.2 ЗК РФ по месту нахождения такого гаража или лицом, уполномоченным решением общего собрания членов гаражного кооператива, членом которого является гражданин, использующий такой гараж (пункты 1 и 4 части 1 статьи 18</w:t>
            </w:r>
            <w:proofErr w:type="gramEnd"/>
            <w:r w:rsidRPr="00CD0B83">
              <w:rPr>
                <w:rFonts w:ascii="Calibri" w:eastAsia="Times New Roman" w:hAnsi="Calibri" w:cs="Calibri"/>
                <w:sz w:val="23"/>
                <w:szCs w:val="23"/>
                <w:lang w:eastAsia="ru-RU"/>
              </w:rPr>
              <w:t xml:space="preserve"> </w:t>
            </w:r>
            <w:proofErr w:type="gramStart"/>
            <w:r w:rsidRPr="00CD0B83">
              <w:rPr>
                <w:rFonts w:ascii="Calibri" w:eastAsia="Times New Roman" w:hAnsi="Calibri" w:cs="Calibri"/>
                <w:sz w:val="23"/>
                <w:szCs w:val="23"/>
                <w:lang w:eastAsia="ru-RU"/>
              </w:rPr>
              <w:t>Закона № 79-ФЗ).</w:t>
            </w:r>
            <w:proofErr w:type="gramEnd"/>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25.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Действует ли «гаражная амнистия» в случае, если гражданина исключили из гаражного кооператива?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соответствии с пунктом 7 статьи 3.7 Закона № 137-ФЗ порядок предоставления земельных участков распространяется также на граждан, прекративших членство в гаражном кооперативе.</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26.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каком случае нужна схема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случае</w:t>
            </w:r>
            <w:proofErr w:type="gramStart"/>
            <w:r w:rsidRPr="00CD0B83">
              <w:rPr>
                <w:rFonts w:ascii="Calibri" w:eastAsia="Times New Roman" w:hAnsi="Calibri" w:cs="Calibri"/>
                <w:sz w:val="23"/>
                <w:szCs w:val="23"/>
                <w:lang w:eastAsia="ru-RU"/>
              </w:rPr>
              <w:t>,</w:t>
            </w:r>
            <w:proofErr w:type="gramEnd"/>
            <w:r w:rsidRPr="00CD0B83">
              <w:rPr>
                <w:rFonts w:ascii="Calibri" w:eastAsia="Times New Roman" w:hAnsi="Calibri" w:cs="Calibri"/>
                <w:sz w:val="23"/>
                <w:szCs w:val="23"/>
                <w:lang w:eastAsia="ru-RU"/>
              </w:rPr>
              <w:t xml:space="preserve"> если испрашиваемый земельный участок, на котором расположен используемый гражданином </w:t>
            </w:r>
            <w:r w:rsidRPr="00CD0B83">
              <w:rPr>
                <w:rFonts w:ascii="Calibri" w:eastAsia="Times New Roman" w:hAnsi="Calibri" w:cs="Calibri"/>
                <w:sz w:val="23"/>
                <w:szCs w:val="23"/>
                <w:lang w:eastAsia="ru-RU"/>
              </w:rPr>
              <w:lastRenderedPageBreak/>
              <w:t>гараж, предстоит образовать, принимается решение о предварительном согласовании предоставления земельного участка. В случае отсутствия утвержденного проекта межевания территории, в границах которой предстоит образовать такой земельный участок, к заявлению гражданина должна быть приложена схема расположения земельного участка на кадастровом плане территории (пункт 2 статьи 11.ЗК РФ).</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27.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случае</w:t>
            </w:r>
            <w:proofErr w:type="gramStart"/>
            <w:r w:rsidRPr="00CD0B83">
              <w:rPr>
                <w:rFonts w:ascii="Calibri" w:eastAsia="Times New Roman" w:hAnsi="Calibri" w:cs="Calibri"/>
                <w:sz w:val="23"/>
                <w:szCs w:val="23"/>
                <w:lang w:eastAsia="ru-RU"/>
              </w:rPr>
              <w:t>,</w:t>
            </w:r>
            <w:proofErr w:type="gramEnd"/>
            <w:r w:rsidRPr="00CD0B83">
              <w:rPr>
                <w:rFonts w:ascii="Calibri" w:eastAsia="Times New Roman" w:hAnsi="Calibri" w:cs="Calibri"/>
                <w:sz w:val="23"/>
                <w:szCs w:val="23"/>
                <w:lang w:eastAsia="ru-RU"/>
              </w:rPr>
              <w:t xml:space="preserve"> если гражданину ранее предоставлялся в собственность бесплатно земельный участок (в соответствии с подпунктами 6-7 статьи 39.5 ЗК РФ), имеет ли он право воспользоваться упрощенным порядком оформления гаража и земельного участка под ним в рамках Закона № 79-ФЗ?</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Указанной нормой может воспользоваться любой гражданин, если его гараж соответствует критериям, установленным Законом № 79-ФЗ, а не только лицо, указанное в подпунктах 6 и 7 статьи 39.5. </w:t>
            </w:r>
            <w:proofErr w:type="gramStart"/>
            <w:r w:rsidRPr="00CD0B83">
              <w:rPr>
                <w:rFonts w:ascii="Calibri" w:eastAsia="Times New Roman" w:hAnsi="Calibri" w:cs="Calibri"/>
                <w:sz w:val="23"/>
                <w:szCs w:val="23"/>
                <w:lang w:eastAsia="ru-RU"/>
              </w:rPr>
              <w:t>Учитывая изложенное, ограничения, установленные пунктом 1 статьи 39.19 ЗК РФ на предоставление земельного участка в рамках Закона № 79-ФЗ не распространяются.</w:t>
            </w:r>
            <w:proofErr w:type="gramEnd"/>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Кроме того, в соответствии со статьей 213 Гражданского кодекса Российской Федерации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Количество и стоимость имущества, находящегося в собственности граждан и юридических лиц, не ограничиваются, за исключением случаев, установленных законом.</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28.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Имеет ли наследник право воспользоваться «гаражной амнистией» в случае, если гараж не был передан по наследству?</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 порядке, предусмотренном статьей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 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таком свидетельстве гараж может быть не </w:t>
            </w:r>
            <w:r w:rsidRPr="00CD0B83">
              <w:rPr>
                <w:rFonts w:ascii="Calibri" w:eastAsia="Times New Roman" w:hAnsi="Calibri" w:cs="Calibri"/>
                <w:sz w:val="23"/>
                <w:szCs w:val="23"/>
                <w:lang w:eastAsia="ru-RU"/>
              </w:rPr>
              <w:lastRenderedPageBreak/>
              <w:t>поименован, однако сам по себе факт наличия такого свидетельства является основанием для оформления прав на земельный участок и гараж.</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29.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Необходимо ли уплачивать государственную пошлину за государственный кадастровый учет и государственную регистрацию права в отношении земельного участка и гаража?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соответствии с пунктом 1 статьи 333.17 Налогового кодекса Российской Федерации (далее – НК РФ) плательщиками государственной пошлины признаются организации и физические лица, обращающиеся за совершением юридически значимых действий, предусмотренных главой 25.3 «Государственная пошлина» НК РФ.</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 xml:space="preserve">Согласно части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 государственной регистрацией</w:t>
            </w:r>
            <w:proofErr w:type="gramEnd"/>
            <w:r w:rsidRPr="00CD0B83">
              <w:rPr>
                <w:rFonts w:ascii="Calibri" w:eastAsia="Times New Roman" w:hAnsi="Calibri" w:cs="Calibri"/>
                <w:sz w:val="23"/>
                <w:szCs w:val="23"/>
                <w:lang w:eastAsia="ru-RU"/>
              </w:rPr>
              <w:t xml:space="preserve">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CD0B83">
              <w:rPr>
                <w:rFonts w:ascii="Calibri" w:eastAsia="Times New Roman" w:hAnsi="Calibri" w:cs="Calibri"/>
                <w:sz w:val="23"/>
                <w:szCs w:val="23"/>
                <w:lang w:eastAsia="ru-RU"/>
              </w:rPr>
              <w:t>предоставивших</w:t>
            </w:r>
            <w:proofErr w:type="gramEnd"/>
            <w:r w:rsidRPr="00CD0B83">
              <w:rPr>
                <w:rFonts w:ascii="Calibri" w:eastAsia="Times New Roman" w:hAnsi="Calibri" w:cs="Calibri"/>
                <w:sz w:val="23"/>
                <w:szCs w:val="23"/>
                <w:lang w:eastAsia="ru-RU"/>
              </w:rPr>
              <w:t xml:space="preserve"> данному гражданину указанный земельный участок. </w:t>
            </w:r>
            <w:proofErr w:type="gramStart"/>
            <w:r w:rsidRPr="00CD0B83">
              <w:rPr>
                <w:rFonts w:ascii="Calibri" w:eastAsia="Times New Roman" w:hAnsi="Calibri" w:cs="Calibri"/>
                <w:sz w:val="23"/>
                <w:szCs w:val="23"/>
                <w:lang w:eastAsia="ru-RU"/>
              </w:rPr>
              <w:t>Исполнительный орган государственной власти или орган местного самоуправления после государственной регистрации права собственности гражданина на земельный участок, государственного кадастрового учета гаража (в случае, если ранее его государственный кадастровый учет не был осуществлен) и государственной регистрации права собственности гражданина на гараж обязан передать собственнику указанных объектов выданные в соответствии с частью 1 статьи 28 данного Закона выписки из ЕГРН об указанных</w:t>
            </w:r>
            <w:proofErr w:type="gramEnd"/>
            <w:r w:rsidRPr="00CD0B83">
              <w:rPr>
                <w:rFonts w:ascii="Calibri" w:eastAsia="Times New Roman" w:hAnsi="Calibri" w:cs="Calibri"/>
                <w:sz w:val="23"/>
                <w:szCs w:val="23"/>
                <w:lang w:eastAsia="ru-RU"/>
              </w:rPr>
              <w:t xml:space="preserve"> </w:t>
            </w:r>
            <w:proofErr w:type="gramStart"/>
            <w:r w:rsidRPr="00CD0B83">
              <w:rPr>
                <w:rFonts w:ascii="Calibri" w:eastAsia="Times New Roman" w:hAnsi="Calibri" w:cs="Calibri"/>
                <w:sz w:val="23"/>
                <w:szCs w:val="23"/>
                <w:lang w:eastAsia="ru-RU"/>
              </w:rPr>
              <w:t>объектах</w:t>
            </w:r>
            <w:proofErr w:type="gramEnd"/>
            <w:r w:rsidRPr="00CD0B83">
              <w:rPr>
                <w:rFonts w:ascii="Calibri" w:eastAsia="Times New Roman" w:hAnsi="Calibri" w:cs="Calibri"/>
                <w:sz w:val="23"/>
                <w:szCs w:val="23"/>
                <w:lang w:eastAsia="ru-RU"/>
              </w:rPr>
              <w:t xml:space="preserve"> недвижимости.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Пунктом 2 статьи 3.7 Закона № 137-ФЗ определены условия предоставления в </w:t>
            </w:r>
            <w:r w:rsidRPr="00CD0B83">
              <w:rPr>
                <w:rFonts w:ascii="Calibri" w:eastAsia="Times New Roman" w:hAnsi="Calibri" w:cs="Calibri"/>
                <w:sz w:val="23"/>
                <w:szCs w:val="23"/>
                <w:lang w:eastAsia="ru-RU"/>
              </w:rPr>
              <w:lastRenderedPageBreak/>
              <w:t>собственность гражданину бесплатно земельного участка, находящегося в государственной или муниципальной собственности, на котором расположен гараж.</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При этом решение о бесплатном предоставлении такого земельного участка в собственность гражданину принимает исполнительный орган государственной власти или орган местного самоуправления.</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Следовательно, исполнительный орган государственной власти или орган местного самоуправления, как участник сделки, выступает заявителем при обращении в регистрирующий орган за государственной регистрацией права собственности на гараж и земельный участок под ним.</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Подпунктом 4 пункта 1 статьи 333.35 НК РФ федеральные органы государственной власти, органы государственной власти субъектов Российской Федерации, органы местного самоуправления при их обращении за совершением юридически значимых действий, установленных главой 25.3 НК РФ, освобождены от уплаты государственной пошлины.</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Таким образом, в случае обращения исполнительного органа государственной власти или органа местного самоуправления за государственной регистрацией прав собственности на рассматриваемые объекты недвижимости государственная пошлина на основании подпункта 4 пункта 1 статьи 333.35 НК РФ уплачиваться не должна.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30.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При реализации «гаражной амнистии» возникают ситуации, при которых сведения об объекте капитального строительства (гараж) внесены в ЕГРН, но права не зарегистрированы.</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Требуется ли в данном случае предоставление гражданином технического плана гаража для принятия </w:t>
            </w:r>
            <w:proofErr w:type="gramStart"/>
            <w:r w:rsidRPr="00CD0B83">
              <w:rPr>
                <w:rFonts w:ascii="Calibri" w:eastAsia="Times New Roman" w:hAnsi="Calibri" w:cs="Calibri"/>
                <w:sz w:val="23"/>
                <w:szCs w:val="23"/>
                <w:lang w:eastAsia="ru-RU"/>
              </w:rPr>
              <w:t>решения</w:t>
            </w:r>
            <w:proofErr w:type="gramEnd"/>
            <w:r w:rsidRPr="00CD0B83">
              <w:rPr>
                <w:rFonts w:ascii="Calibri" w:eastAsia="Times New Roman" w:hAnsi="Calibri" w:cs="Calibri"/>
                <w:sz w:val="23"/>
                <w:szCs w:val="23"/>
                <w:lang w:eastAsia="ru-RU"/>
              </w:rPr>
              <w:t xml:space="preserve"> уполномоченным органом о предоставлении земельного участка, занятого гаражом?</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соответствии с пунктом 8 статьи 3.7 Закона № 137-ФЗ к заявлению гражданина о предоставлении земельного участка, на котором расположен гараж, наряду с документами, предусмотренными данной статьей, прилагается технический план указанного гаража только в том случае, если в ЕГРН отсутствуют сведения о таком гараже.</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31.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Правомерно ли утверждение, что при соблюдении условий, указанных в пунктах 2, 20 статьи 3.7 Закона № 137-ФЗ, земельный участок для размещения гаража, являющегося объектом капитального строительства, может быть предоставлен гражданину в собственность независимо от этажности такого объекта?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Статья 3.7 Закона № 137-ФЗ не содержит нормы, которая предусматривает ограничение этажности гаража, используемого одним гражданином.</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Таким образом, гараж может быть предоставлен в собственность бесплатно заинтересованному гражданину независимо от количества этажей в нем, при условии соблюдения требований, указанных в статье 3.7 Закона № 137-ФЗ</w:t>
            </w:r>
            <w:proofErr w:type="gramStart"/>
            <w:r w:rsidRPr="00CD0B83">
              <w:rPr>
                <w:rFonts w:ascii="Calibri" w:eastAsia="Times New Roman" w:hAnsi="Calibri" w:cs="Calibri"/>
                <w:sz w:val="23"/>
                <w:szCs w:val="23"/>
                <w:lang w:eastAsia="ru-RU"/>
              </w:rPr>
              <w:t>.О</w:t>
            </w:r>
            <w:proofErr w:type="gramEnd"/>
            <w:r w:rsidRPr="00CD0B83">
              <w:rPr>
                <w:rFonts w:ascii="Calibri" w:eastAsia="Times New Roman" w:hAnsi="Calibri" w:cs="Calibri"/>
                <w:sz w:val="23"/>
                <w:szCs w:val="23"/>
                <w:lang w:eastAsia="ru-RU"/>
              </w:rPr>
              <w:t>граничение по этажности предусмотрено при реализации положений части 1 статьи 18 Закона № 79-ФЗ.</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Также отмечаем, что в силу части 8 статьи 18 Закона № 79-ФЗ особенности реализации «гаражной амнистии» могут устанавливаться на территориях субъектов Российской Федерации – городов федерального значения Москвы, Санкт-Петербурга и Севастополя нормативными правовыми актами указанных субъектов Российской Федерации.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Положениями части 18 статьи 9 Закона Республики Крым от 31 июля 2014 г. № 38-ЗРК «Об особенностях регулирования имущественных и земельных отношений на территории Республики Крым» также устанавливаются ограничения по этажности.</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32.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Подлежат ли оформлению в собственность некапитальные гаражи и земельные участки, на которых они расположены?</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Положениями статьи 3.7. Закона № 137-ФЗ установлены случаи, при которых гражданин имеет право на приобретение в собственность гаража, являющегося объектом капитального строительства и земельного участка, на котором расположен гараж.</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Таким образом, земельные участки, на которых расположены некапитальные сооружения, как и сами некапитальные сооружения не оформляются в собственность или в аренду в порядке, установленном Законом № 79-ФЗ.</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Исключение из данной нормы предусмотрено пунктом 14 статьи 3.7 Закона № 137-ФЗ.</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33.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Предусматриваются ли какие-нибудь особенности реализации «гаражной </w:t>
            </w:r>
            <w:r w:rsidRPr="00CD0B83">
              <w:rPr>
                <w:rFonts w:ascii="Calibri" w:eastAsia="Times New Roman" w:hAnsi="Calibri" w:cs="Calibri"/>
                <w:sz w:val="23"/>
                <w:szCs w:val="23"/>
                <w:lang w:eastAsia="ru-RU"/>
              </w:rPr>
              <w:lastRenderedPageBreak/>
              <w:t>амнистии» на территории городов федерального значения?</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xml:space="preserve">Согласно положениям части 8 статьи 18 Закона № 79-ФЗ нормативными </w:t>
            </w:r>
            <w:r w:rsidRPr="00CD0B83">
              <w:rPr>
                <w:rFonts w:ascii="Calibri" w:eastAsia="Times New Roman" w:hAnsi="Calibri" w:cs="Calibri"/>
                <w:sz w:val="23"/>
                <w:szCs w:val="23"/>
                <w:lang w:eastAsia="ru-RU"/>
              </w:rPr>
              <w:lastRenderedPageBreak/>
              <w:t>правовыми актами городов федерального значения Москвы, Санкт-Петербурга и Севастополя на территории указанных городов могут быть установлены особенности предоставления гражданам, указанным в пункте 2 статьи 3.7 Закона № 137-ФЗ, земельных участков, занятых гаражами, являющимися объектами капитального строительства.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Положениями указанной нормы предоставляется возможность для городов федерального значения Москвы, Санкт-Петербурга и Севастополя, учитывая особенности регулирования земельных отношений и отношений в области градостроительной деятельности на территории данных субъектов, установить особенности правового регулирования правоотношений, связанных с реализацией Закона № 79-ФЗ.</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34.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Какими документами подтверждается факт возведения гаража до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(до 30 декабря 2004 г.)?</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в заявлении о предварительном согласовании предоставления земельного участка или о предоставлении земельного участка.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гражданину.</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lastRenderedPageBreak/>
              <w:t>Также отмечаем, что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 – 7 данной статьи, подтверждающих такое соответствие.</w:t>
            </w:r>
            <w:proofErr w:type="gramEnd"/>
            <w:r w:rsidRPr="00CD0B83">
              <w:rPr>
                <w:rFonts w:ascii="Calibri" w:eastAsia="Times New Roman" w:hAnsi="Calibri" w:cs="Calibri"/>
                <w:sz w:val="23"/>
                <w:szCs w:val="23"/>
                <w:lang w:eastAsia="ru-RU"/>
              </w:rPr>
              <w:t xml:space="preserve"> При этом требование дополнительных документов при наличии у гражданина документов, предусмотренных настоящей статьей, не допускается.</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35.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Можно ли зарегистрировать право собственности на земельный участок в рамках «гаражной амнистии», если зарегистрировано право собственности на помещение (гараж)?</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соответствии с частью 1 статьи 18 Закона №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записи ЕГРН осуществляется путем указания на вид объекта «здание» и на его назначение «гараж» на основании заявления.</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 соответствии с пунктом 1 статьи 39.20 ЗК </w:t>
            </w:r>
            <w:proofErr w:type="gramStart"/>
            <w:r w:rsidRPr="00CD0B83">
              <w:rPr>
                <w:rFonts w:ascii="Calibri" w:eastAsia="Times New Roman" w:hAnsi="Calibri" w:cs="Calibri"/>
                <w:sz w:val="23"/>
                <w:szCs w:val="23"/>
                <w:lang w:eastAsia="ru-RU"/>
              </w:rPr>
              <w:t>РФ</w:t>
            </w:r>
            <w:proofErr w:type="gramEnd"/>
            <w:r w:rsidRPr="00CD0B83">
              <w:rPr>
                <w:rFonts w:ascii="Calibri" w:eastAsia="Times New Roman" w:hAnsi="Calibri" w:cs="Calibri"/>
                <w:sz w:val="23"/>
                <w:szCs w:val="23"/>
                <w:lang w:eastAsia="ru-RU"/>
              </w:rPr>
              <w:t xml:space="preserve"> если иное не установлено данной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 xml:space="preserve">Также отмечаем, что собственник гаража, который является объектом капитального строительства и который возведен до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(до 30 декабря 2004 г.), вправе приобрести земельный участок, на котором расположен такой гараж, в собственность бесплатно (за исключением случаев, если такой земельный участок не может быть предоставлен в собственность в </w:t>
            </w:r>
            <w:r w:rsidRPr="00CD0B83">
              <w:rPr>
                <w:rFonts w:ascii="Calibri" w:eastAsia="Times New Roman" w:hAnsi="Calibri" w:cs="Calibri"/>
                <w:sz w:val="23"/>
                <w:szCs w:val="23"/>
                <w:lang w:eastAsia="ru-RU"/>
              </w:rPr>
              <w:lastRenderedPageBreak/>
              <w:t>соответствии с ЗК РФ) (пункт 20 статьи 3.7 Закона № 137-ФЗ).</w:t>
            </w:r>
            <w:proofErr w:type="gramEnd"/>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Таким образом, гаражи, сведения о которых внесены в ЕГРН как о помещениях в здании, признаются в силу закона зданиями. При этом собственник здания (гаража) вправе обратиться в уполномоченный орган государственной власти или орган местного самоуправления о предоставлении в собственность земельного участка, на котором расположен гараж, до внесения соответствующих изменений в ЕГРН.</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36.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Образование</w:t>
            </w:r>
            <w:proofErr w:type="gramEnd"/>
            <w:r w:rsidRPr="00CD0B83">
              <w:rPr>
                <w:rFonts w:ascii="Calibri" w:eastAsia="Times New Roman" w:hAnsi="Calibri" w:cs="Calibri"/>
                <w:sz w:val="23"/>
                <w:szCs w:val="23"/>
                <w:lang w:eastAsia="ru-RU"/>
              </w:rPr>
              <w:t xml:space="preserve"> какого земельного участка необходимо обеспечить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Для реализации прав граждан на приобретение земельного участка и расположенного на нем гаража в собственность в рамках «гаражной амнистии», необходимо произвести образование испрашиваемого земельного участка, который расположен непосредственно под каждым гаражом, используемым гражданином.</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37.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Что означает понятие «вблизи места жительства», означает ли это, что может быть предоставлен любой свободный земельный участок, даже находящийся в другом квартале, через несколько дорог относительно места жительства инвалида?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Законодательством Российской Федерации понятие «вблизи места жительства» не определено.</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инвалидов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roofErr w:type="gramStart"/>
            <w:r w:rsidRPr="00CD0B83">
              <w:rPr>
                <w:rFonts w:ascii="Calibri" w:eastAsia="Times New Roman" w:hAnsi="Calibri" w:cs="Calibri"/>
                <w:sz w:val="23"/>
                <w:szCs w:val="23"/>
                <w:lang w:eastAsia="ru-RU"/>
              </w:rPr>
              <w:t>.</w:t>
            </w:r>
            <w:proofErr w:type="gramEnd"/>
            <w:r w:rsidRPr="00CD0B83">
              <w:rPr>
                <w:rFonts w:ascii="Calibri" w:eastAsia="Times New Roman" w:hAnsi="Calibri" w:cs="Calibri"/>
                <w:sz w:val="23"/>
                <w:szCs w:val="23"/>
                <w:lang w:eastAsia="ru-RU"/>
              </w:rPr>
              <w:t xml:space="preserve"> </w:t>
            </w:r>
            <w:proofErr w:type="gramStart"/>
            <w:r w:rsidRPr="00CD0B83">
              <w:rPr>
                <w:rFonts w:ascii="Calibri" w:eastAsia="Times New Roman" w:hAnsi="Calibri" w:cs="Calibri"/>
                <w:sz w:val="23"/>
                <w:szCs w:val="23"/>
                <w:lang w:eastAsia="ru-RU"/>
              </w:rPr>
              <w:t>о</w:t>
            </w:r>
            <w:proofErr w:type="gramEnd"/>
            <w:r w:rsidRPr="00CD0B83">
              <w:rPr>
                <w:rFonts w:ascii="Calibri" w:eastAsia="Times New Roman" w:hAnsi="Calibri" w:cs="Calibri"/>
                <w:sz w:val="23"/>
                <w:szCs w:val="23"/>
                <w:lang w:eastAsia="ru-RU"/>
              </w:rPr>
              <w:t>существляется в порядке, установленном ЗК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Возможность образования земельных участков определяется в каждом конкретном случае с учетом требований, изложенных в статье 11.9 ЗК РФ, в иных правовых актах (включая документы территориального планирования, правила землепользования и застройки).</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38.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Правомерно ли при применении части 8 статьи 15 Федерального закона от 24 ноября 1995 г. № 181-ФЗ «О социальной защите инвалидов в Российской Федерации» (далее – Закон № 181-ФЗ) требование предоставления инвалидом доказательств наличия права на получение автомототранспорта, как технического средства своей реабилитации (при установлении медицинских показаний в целях обеспечения компенсации или устранения стойких ограничений жизнедеятельности)?</w:t>
            </w:r>
            <w:proofErr w:type="gramEnd"/>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Как </w:t>
            </w:r>
            <w:proofErr w:type="gramStart"/>
            <w:r w:rsidRPr="00CD0B83">
              <w:rPr>
                <w:rFonts w:ascii="Calibri" w:eastAsia="Times New Roman" w:hAnsi="Calibri" w:cs="Calibri"/>
                <w:sz w:val="23"/>
                <w:szCs w:val="23"/>
                <w:lang w:eastAsia="ru-RU"/>
              </w:rPr>
              <w:t>представляется из прямого толкования положения статьи 15 Закона 181-ФЗ не связывают</w:t>
            </w:r>
            <w:proofErr w:type="gramEnd"/>
            <w:r w:rsidRPr="00CD0B83">
              <w:rPr>
                <w:rFonts w:ascii="Calibri" w:eastAsia="Times New Roman" w:hAnsi="Calibri" w:cs="Calibri"/>
                <w:sz w:val="23"/>
                <w:szCs w:val="23"/>
                <w:lang w:eastAsia="ru-RU"/>
              </w:rPr>
              <w:t xml:space="preserve"> право инвалида на получение места для строительства гаража или стоянки для технических и других средств передвижения с обеспечением инвалида транспортным средством, полученным от органов социальной защиты населения в бесплатное пользование.</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Вместе с тем судебная практика по данному вопросу является противоречивой. </w:t>
            </w:r>
            <w:proofErr w:type="gramStart"/>
            <w:r w:rsidRPr="00CD0B83">
              <w:rPr>
                <w:rFonts w:ascii="Calibri" w:eastAsia="Times New Roman" w:hAnsi="Calibri" w:cs="Calibri"/>
                <w:sz w:val="23"/>
                <w:szCs w:val="23"/>
                <w:lang w:eastAsia="ru-RU"/>
              </w:rPr>
              <w:t>Так, например, согласно позиции Верховного Суда Российской Федерации, изложенной в определении от 13 сентября 2006 г. № 5-Г06-84, указанное положение статьи 15 Закона № 181-ФЗ распространяется лишь на инвалидов, получивших автомототранспорт как техническое средство реабилитации инвалида через органы социальной защиты в бесплатное пользование при установлении медицинских показаний в целях обеспечения компенсации или устранения стойких ограничений жизнедеятельности инвалида.</w:t>
            </w:r>
            <w:proofErr w:type="gramEnd"/>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39.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случае</w:t>
            </w:r>
            <w:proofErr w:type="gramStart"/>
            <w:r w:rsidRPr="00CD0B83">
              <w:rPr>
                <w:rFonts w:ascii="Calibri" w:eastAsia="Times New Roman" w:hAnsi="Calibri" w:cs="Calibri"/>
                <w:sz w:val="23"/>
                <w:szCs w:val="23"/>
                <w:lang w:eastAsia="ru-RU"/>
              </w:rPr>
              <w:t>,</w:t>
            </w:r>
            <w:proofErr w:type="gramEnd"/>
            <w:r w:rsidRPr="00CD0B83">
              <w:rPr>
                <w:rFonts w:ascii="Calibri" w:eastAsia="Times New Roman" w:hAnsi="Calibri" w:cs="Calibri"/>
                <w:sz w:val="23"/>
                <w:szCs w:val="23"/>
                <w:lang w:eastAsia="ru-RU"/>
              </w:rPr>
              <w:t xml:space="preserve"> если предельный размер испрашиваемого земельного участка для строительства индивидуального гаража не регламентирован правовым актом органа публичной власти, как определить размер такого земельного участка, достаточного для такого строительства, правомерен ли отказ в предоставлении по основанию превышения какой-либо площади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Согласно части 1 статьи 38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предельные (минимальные и (или) максимальные) размеры земельных участков, в том числе их площадь.</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При этом такие параметры градостроительным регламентом могут не устанавливаться (часть 1.1 статьи 38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Между тем Закон № 79-ФЗ устанавливает исключения по применению градостроительного регламента только в отношении вида разрешенного использования земельного участка (пункт 13 статьи 3.7 Закона № 137-ФЗ).</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Таким образом, предельные параметры и размеры могут применяться только в случае, если они предусмотрены </w:t>
            </w:r>
            <w:r w:rsidRPr="00CD0B83">
              <w:rPr>
                <w:rFonts w:ascii="Calibri" w:eastAsia="Times New Roman" w:hAnsi="Calibri" w:cs="Calibri"/>
                <w:sz w:val="23"/>
                <w:szCs w:val="23"/>
                <w:lang w:eastAsia="ru-RU"/>
              </w:rPr>
              <w:lastRenderedPageBreak/>
              <w:t>применительно к такому виду разрешенного использования.</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40.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Что понимается под выделением земельного участка гражданину для размещения гаража иным образом </w:t>
            </w:r>
            <w:proofErr w:type="gramStart"/>
            <w:r w:rsidRPr="00CD0B83">
              <w:rPr>
                <w:rFonts w:ascii="Calibri" w:eastAsia="Times New Roman" w:hAnsi="Calibri" w:cs="Calibri"/>
                <w:sz w:val="23"/>
                <w:szCs w:val="23"/>
                <w:lang w:eastAsia="ru-RU"/>
              </w:rPr>
              <w:t>или</w:t>
            </w:r>
            <w:proofErr w:type="gramEnd"/>
            <w:r w:rsidRPr="00CD0B83">
              <w:rPr>
                <w:rFonts w:ascii="Calibri" w:eastAsia="Times New Roman" w:hAnsi="Calibri" w:cs="Calibri"/>
                <w:sz w:val="23"/>
                <w:szCs w:val="23"/>
                <w:lang w:eastAsia="ru-RU"/>
              </w:rPr>
              <w:t xml:space="preserve"> что следует относить к иным основаниям возникновения у гражданина права на использование земельного участка для размещения гаража, а также какие документы подтверждают указанные факты?</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 указанных нормах речь идет о наличии (установлении) права гражданина на земельный участок, расположенный непосредственно под гаражом, на основании имеющихся у него документов. Содержащиеся в указанных нормах положения об ином способе выделения гражданину земельного участка и иных основаниях возникновения права у гражданина на использование такого земельного участка, по мнению </w:t>
            </w:r>
            <w:proofErr w:type="spellStart"/>
            <w:r w:rsidRPr="00CD0B83">
              <w:rPr>
                <w:rFonts w:ascii="Calibri" w:eastAsia="Times New Roman" w:hAnsi="Calibri" w:cs="Calibri"/>
                <w:sz w:val="23"/>
                <w:szCs w:val="23"/>
                <w:lang w:eastAsia="ru-RU"/>
              </w:rPr>
              <w:t>Росреестра</w:t>
            </w:r>
            <w:proofErr w:type="spellEnd"/>
            <w:r w:rsidRPr="00CD0B83">
              <w:rPr>
                <w:rFonts w:ascii="Calibri" w:eastAsia="Times New Roman" w:hAnsi="Calibri" w:cs="Calibri"/>
                <w:sz w:val="23"/>
                <w:szCs w:val="23"/>
                <w:lang w:eastAsia="ru-RU"/>
              </w:rPr>
              <w:t xml:space="preserve">, предполагают необходимость учета особенностей законодательства, действовавшего до вступления в силу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Например, к таким документам могут быть отнесены решения совхозов, учреждений, предприятий о выделении земельного участка гражданину для размещения гаража. Также следует отметить, что реализация Закона № 79-ФЗ в целом не поставлена в зависимость от наличия документа, предусматривающего предоставление земельного участка гражданину или гаражному кооперативу.</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Также информируем, что законом субъекта Российской Федерации может быть предусмотрен перечень документов, которые могут быть предоставлены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пунктом 2 статьи 3.7 Закона № 137-ФЗ, в случае отсутствия у гражданина документов, предусмотренных пунктами 5-7 данной статьи, подтверждающих такое соответствие. При этом требование дополнительных документов при наличии у гражданина документов, предусмотренных данной статьей, не допускается.</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41.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Имеет ли гражданин право оформить в собственность земельный участок и </w:t>
            </w:r>
            <w:r w:rsidRPr="00CD0B83">
              <w:rPr>
                <w:rFonts w:ascii="Calibri" w:eastAsia="Times New Roman" w:hAnsi="Calibri" w:cs="Calibri"/>
                <w:sz w:val="23"/>
                <w:szCs w:val="23"/>
                <w:lang w:eastAsia="ru-RU"/>
              </w:rPr>
              <w:lastRenderedPageBreak/>
              <w:t>расположенный на нем гараж при расположении такого земельного участка в границе полосы отвода железной дороги?</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xml:space="preserve">В соответствии с Федеральным законом от 27 февраля 2003 г. № 29-ФЗ «Об </w:t>
            </w:r>
            <w:r w:rsidRPr="00CD0B83">
              <w:rPr>
                <w:rFonts w:ascii="Calibri" w:eastAsia="Times New Roman" w:hAnsi="Calibri" w:cs="Calibri"/>
                <w:sz w:val="23"/>
                <w:szCs w:val="23"/>
                <w:lang w:eastAsia="ru-RU"/>
              </w:rPr>
              <w:lastRenderedPageBreak/>
              <w:t>особенностях управления и распоряжения имуществом железнодорожного транспорта» земельные участки полосы отвода железной дороги находятся в федеральной собственности и предоставляются ОАО «РЖД» для размещения и эксплуатации объектов железнодорожного транспорта.</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Порядок и условия пользования земельными участками полосы отвода железной дороги установлены постановлением Правительства Российской Федерации от 29 апреля 2006 г. № 264 «О порядке пользования земельными участками, являющимися федеральной собственностью и предоставленными открытому акционерному обществу «Российские железные дороги».</w:t>
            </w:r>
            <w:proofErr w:type="gramEnd"/>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силу абзаца 1 статьи 39.16 ЗК РФ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в случае, если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Таким образом, по мнению </w:t>
            </w:r>
            <w:proofErr w:type="spellStart"/>
            <w:r w:rsidRPr="00CD0B83">
              <w:rPr>
                <w:rFonts w:ascii="Calibri" w:eastAsia="Times New Roman" w:hAnsi="Calibri" w:cs="Calibri"/>
                <w:sz w:val="23"/>
                <w:szCs w:val="23"/>
                <w:lang w:eastAsia="ru-RU"/>
              </w:rPr>
              <w:t>Росреестра</w:t>
            </w:r>
            <w:proofErr w:type="spellEnd"/>
            <w:r w:rsidRPr="00CD0B83">
              <w:rPr>
                <w:rFonts w:ascii="Calibri" w:eastAsia="Times New Roman" w:hAnsi="Calibri" w:cs="Calibri"/>
                <w:sz w:val="23"/>
                <w:szCs w:val="23"/>
                <w:lang w:eastAsia="ru-RU"/>
              </w:rPr>
              <w:t>, предоставление такого земельного участка в собственность возможно в судебном порядке или путем образования отдельного земельного участка под гаражом при условии отказа ОАО «РЖД» от права аренды на образуемый земельный участок в установленном порядке.</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42.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Действует ли «гаражная амнистия», если один гаражный бокс полностью расположен над другим гаражным боксом при условии, что они находятся в собственности у разных граждан?</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 отношении таких гаражей может быть осуществлен государственный кадастровый учет как в отношении двухэтажного здания с двумя помещениями с осуществлением государственной регистрации права общей долевой собственности на такое здание и земельный участок, в границах которого расположен такой объект, при </w:t>
            </w:r>
            <w:proofErr w:type="gramStart"/>
            <w:r w:rsidRPr="00CD0B83">
              <w:rPr>
                <w:rFonts w:ascii="Calibri" w:eastAsia="Times New Roman" w:hAnsi="Calibri" w:cs="Calibri"/>
                <w:sz w:val="23"/>
                <w:szCs w:val="23"/>
                <w:lang w:eastAsia="ru-RU"/>
              </w:rPr>
              <w:lastRenderedPageBreak/>
              <w:t>условии</w:t>
            </w:r>
            <w:proofErr w:type="gramEnd"/>
            <w:r w:rsidRPr="00CD0B83">
              <w:rPr>
                <w:rFonts w:ascii="Calibri" w:eastAsia="Times New Roman" w:hAnsi="Calibri" w:cs="Calibri"/>
                <w:sz w:val="23"/>
                <w:szCs w:val="23"/>
                <w:lang w:eastAsia="ru-RU"/>
              </w:rPr>
              <w:t xml:space="preserve"> если такой земельный участок будет предоставлен соответствующим гражданам по правилам, предусмотренным статьей 3.7 Закона № 137-ФЗ, а также при отсутствии в ЕГРН сведений о гаражах в виде помещений, поскольку в этом случае правило о преобразовании существующего помещения в здание не применяется.</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43.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Решение органа государственной власти или органа местного самоуправления о резервировании земельного участка является препятствием в реализации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В том случае, если земельный участок, указанный в статье 3.7 Закона № 137-ФЗ, является зарезервированным для государственных или муниципальных нужд, такой земельный участок по правилам данной статьи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 на срок, не превышающий срока резервирования (пункт 19 статьи 3.7 Закона № 137-ФЗ).</w:t>
            </w:r>
            <w:proofErr w:type="gramEnd"/>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44.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Возможно ли в рамках «гаражной амнистии» приобрести один земельный участок под несколькими гаражами на основании подготовленной схемы расположения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По общему правилу образование земельных участков из земель или земельных участков, находящихся в государственной или муниципальной собственности, осуществляется в порядке, установленном статьей 11.3 ЗК РФ, в соответствии с пунктом 2 которой образование земельных участков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w:t>
            </w:r>
            <w:proofErr w:type="gramEnd"/>
            <w:r w:rsidRPr="00CD0B83">
              <w:rPr>
                <w:rFonts w:ascii="Calibri" w:eastAsia="Times New Roman" w:hAnsi="Calibri" w:cs="Calibri"/>
                <w:sz w:val="23"/>
                <w:szCs w:val="23"/>
                <w:lang w:eastAsia="ru-RU"/>
              </w:rPr>
              <w:t xml:space="preserve"> пунктом 3 данной статьи.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При этом как общий порядок предоставления земельного участка в собственность, установленный ЗК РФ, так и упрощенный порядок оформления прав на </w:t>
            </w:r>
            <w:proofErr w:type="gramStart"/>
            <w:r w:rsidRPr="00CD0B83">
              <w:rPr>
                <w:rFonts w:ascii="Calibri" w:eastAsia="Times New Roman" w:hAnsi="Calibri" w:cs="Calibri"/>
                <w:sz w:val="23"/>
                <w:szCs w:val="23"/>
                <w:lang w:eastAsia="ru-RU"/>
              </w:rPr>
              <w:t>гаражи</w:t>
            </w:r>
            <w:proofErr w:type="gramEnd"/>
            <w:r w:rsidRPr="00CD0B83">
              <w:rPr>
                <w:rFonts w:ascii="Calibri" w:eastAsia="Times New Roman" w:hAnsi="Calibri" w:cs="Calibri"/>
                <w:sz w:val="23"/>
                <w:szCs w:val="23"/>
                <w:lang w:eastAsia="ru-RU"/>
              </w:rPr>
              <w:t xml:space="preserve"> и земельные участки под ними, установленный Законом № 79-ФЗ определяет необходимость обращения гражданина в орган местного самоуправления с заявлением о предварительном согласовании </w:t>
            </w:r>
            <w:r w:rsidRPr="00CD0B83">
              <w:rPr>
                <w:rFonts w:ascii="Calibri" w:eastAsia="Times New Roman" w:hAnsi="Calibri" w:cs="Calibri"/>
                <w:sz w:val="23"/>
                <w:szCs w:val="23"/>
                <w:lang w:eastAsia="ru-RU"/>
              </w:rPr>
              <w:lastRenderedPageBreak/>
              <w:t xml:space="preserve">предоставления земельного участка или о предоставлении земельного участка, расположенного именно под гаражом, который используется этим гражданином </w:t>
            </w:r>
            <w:proofErr w:type="spellStart"/>
            <w:r w:rsidRPr="00CD0B83">
              <w:rPr>
                <w:rFonts w:ascii="Calibri" w:eastAsia="Times New Roman" w:hAnsi="Calibri" w:cs="Calibri"/>
                <w:sz w:val="23"/>
                <w:szCs w:val="23"/>
                <w:lang w:eastAsia="ru-RU"/>
              </w:rPr>
              <w:t>c</w:t>
            </w:r>
            <w:proofErr w:type="spellEnd"/>
            <w:r w:rsidRPr="00CD0B83">
              <w:rPr>
                <w:rFonts w:ascii="Calibri" w:eastAsia="Times New Roman" w:hAnsi="Calibri" w:cs="Calibri"/>
                <w:sz w:val="23"/>
                <w:szCs w:val="23"/>
                <w:lang w:eastAsia="ru-RU"/>
              </w:rPr>
              <w:t xml:space="preserve"> приложением необходимых документов, в числе которых представляется схема расположения земельного участка, в случае отсутствия проекта межевания территории.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Гражданин на основании схемы расположения земельного участка может образовать земельный участок только под своим гаражом. В целях раздела земельного участка под несколькими гаражами возможна подготовка проекта межевания территории.</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45.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Является ли наличие справки о выплате паевого взноса обязательным условием для приобретения земельного участка и гаража в рамках «гаражной амнистии»?</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Положения пункта 6 статьи 3.7 Закона № 137-ФЗ устанавливают перечень необходимых документов, которые прилагаются к заявлению гражданина о предварительном согласовании предоставления земельного участка или о предоставлении земельного участка, который образован из земельного участка, предоставленного гаражному кооперативу.</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случае отсутствия у гражданина одного из документов, указанных в абзаце втором или третьем пункта 6 статьи 3.7</w:t>
            </w:r>
            <w:r w:rsidRPr="00CD0B83">
              <w:rPr>
                <w:rFonts w:ascii="Calibri" w:eastAsia="Times New Roman" w:hAnsi="Calibri" w:cs="Calibri"/>
                <w:sz w:val="23"/>
                <w:szCs w:val="23"/>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 в частности, например</w:t>
            </w:r>
            <w:proofErr w:type="gramStart"/>
            <w:r w:rsidRPr="00CD0B83">
              <w:rPr>
                <w:rFonts w:ascii="Calibri" w:eastAsia="Times New Roman" w:hAnsi="Calibri" w:cs="Calibri"/>
                <w:sz w:val="23"/>
                <w:szCs w:val="23"/>
                <w:lang w:eastAsia="ru-RU"/>
              </w:rPr>
              <w:t>,</w:t>
            </w:r>
            <w:proofErr w:type="gramEnd"/>
            <w:r w:rsidRPr="00CD0B83">
              <w:rPr>
                <w:rFonts w:ascii="Calibri" w:eastAsia="Times New Roman" w:hAnsi="Calibri" w:cs="Calibri"/>
                <w:sz w:val="23"/>
                <w:szCs w:val="23"/>
                <w:lang w:eastAsia="ru-RU"/>
              </w:rPr>
              <w:t xml:space="preserve"> технический паспорт объекта недвижимости (выдавался до 1 января 2013 г.),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46.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Если гражданин приобрел в собственность гараж после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подпадает ли оформление земельного участка под действие пункта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Исходя из буквального толкования норм статьи 6 Закона № 79-ФЗ представляется</w:t>
            </w:r>
            <w:proofErr w:type="gramEnd"/>
            <w:r w:rsidRPr="00CD0B83">
              <w:rPr>
                <w:rFonts w:ascii="Calibri" w:eastAsia="Times New Roman" w:hAnsi="Calibri" w:cs="Calibri"/>
                <w:sz w:val="23"/>
                <w:szCs w:val="23"/>
                <w:lang w:eastAsia="ru-RU"/>
              </w:rPr>
              <w:t xml:space="preserve">, что основными условиями для приобретения в собственность бесплатно земельного участка, расположенного под гаражом, являются возведение этого гаража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и возникновение права собственности на него в порядке, установленном законодательством.</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При этом в случае если гараж был приобретён по договору купли-продажи после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при соблюдении указанных требований возможно приобретение земельного участка в собственность бесплатно по основаниям, предусмотренным частью 20 статьи 3.7 Закона № 137-ФЗ.</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47.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Можно ли оформить исключительно земельный участок?</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CD0B83">
              <w:rPr>
                <w:rFonts w:ascii="Calibri" w:eastAsia="Times New Roman" w:hAnsi="Calibri" w:cs="Calibri"/>
                <w:sz w:val="23"/>
                <w:szCs w:val="23"/>
                <w:lang w:eastAsia="ru-RU"/>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CD0B83">
              <w:rPr>
                <w:rFonts w:ascii="Calibri" w:eastAsia="Times New Roman" w:hAnsi="Calibri" w:cs="Calibri"/>
                <w:sz w:val="23"/>
                <w:szCs w:val="23"/>
                <w:lang w:eastAsia="ru-RU"/>
              </w:rPr>
              <w:t>предоставивших</w:t>
            </w:r>
            <w:proofErr w:type="gramEnd"/>
            <w:r w:rsidRPr="00CD0B83">
              <w:rPr>
                <w:rFonts w:ascii="Calibri" w:eastAsia="Times New Roman" w:hAnsi="Calibri" w:cs="Calibri"/>
                <w:sz w:val="23"/>
                <w:szCs w:val="23"/>
                <w:lang w:eastAsia="ru-RU"/>
              </w:rPr>
              <w:t xml:space="preserve"> данному гражданину указанный земельный участок.</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Государственный кадастровый учет и государственная регистрация прав на земельный участок в рамках «гаражной амнистии» предусмотрены пунктом 20 статьи 3.7 Закона № 137-ФЗ в том случае, если с соответствующим заявлением в </w:t>
            </w:r>
            <w:proofErr w:type="spellStart"/>
            <w:r w:rsidRPr="00CD0B83">
              <w:rPr>
                <w:rFonts w:ascii="Calibri" w:eastAsia="Times New Roman" w:hAnsi="Calibri" w:cs="Calibri"/>
                <w:sz w:val="23"/>
                <w:szCs w:val="23"/>
                <w:lang w:eastAsia="ru-RU"/>
              </w:rPr>
              <w:t>Росреестр</w:t>
            </w:r>
            <w:proofErr w:type="spellEnd"/>
            <w:r w:rsidRPr="00CD0B83">
              <w:rPr>
                <w:rFonts w:ascii="Calibri" w:eastAsia="Times New Roman" w:hAnsi="Calibri" w:cs="Calibri"/>
                <w:sz w:val="23"/>
                <w:szCs w:val="23"/>
                <w:lang w:eastAsia="ru-RU"/>
              </w:rPr>
              <w:t xml:space="preserve"> обращается собственник гаража, расположенного на таком земельном участке, который соответствует требованиям данной статьи.</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48.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 каком порядке должно переоформляться право постоянного (бессрочного) пользования земельным участком кооператива </w:t>
            </w:r>
            <w:proofErr w:type="gramStart"/>
            <w:r w:rsidRPr="00CD0B83">
              <w:rPr>
                <w:rFonts w:ascii="Calibri" w:eastAsia="Times New Roman" w:hAnsi="Calibri" w:cs="Calibri"/>
                <w:sz w:val="23"/>
                <w:szCs w:val="23"/>
                <w:lang w:eastAsia="ru-RU"/>
              </w:rPr>
              <w:t>в право</w:t>
            </w:r>
            <w:proofErr w:type="gramEnd"/>
            <w:r w:rsidRPr="00CD0B83">
              <w:rPr>
                <w:rFonts w:ascii="Calibri" w:eastAsia="Times New Roman" w:hAnsi="Calibri" w:cs="Calibri"/>
                <w:sz w:val="23"/>
                <w:szCs w:val="23"/>
                <w:lang w:eastAsia="ru-RU"/>
              </w:rPr>
              <w:t xml:space="preserve"> собственности каждого его участника на основании Закона № 79-ФЗ в случае, если зарегистрировано право собственности на гараж?</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Согласно пункту 20 статьи 3.7 Закона № 137-ФЗ, наряду со случаями, предусмотренными данной статьей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 таком земельном</w:t>
            </w:r>
            <w:proofErr w:type="gramEnd"/>
            <w:r w:rsidRPr="00CD0B83">
              <w:rPr>
                <w:rFonts w:ascii="Calibri" w:eastAsia="Times New Roman" w:hAnsi="Calibri" w:cs="Calibri"/>
                <w:sz w:val="23"/>
                <w:szCs w:val="23"/>
                <w:lang w:eastAsia="ru-RU"/>
              </w:rPr>
              <w:t xml:space="preserve"> </w:t>
            </w:r>
            <w:proofErr w:type="gramStart"/>
            <w:r w:rsidRPr="00CD0B83">
              <w:rPr>
                <w:rFonts w:ascii="Calibri" w:eastAsia="Times New Roman" w:hAnsi="Calibri" w:cs="Calibri"/>
                <w:sz w:val="23"/>
                <w:szCs w:val="23"/>
                <w:lang w:eastAsia="ru-RU"/>
              </w:rPr>
              <w:t>участке</w:t>
            </w:r>
            <w:proofErr w:type="gramEnd"/>
            <w:r w:rsidRPr="00CD0B83">
              <w:rPr>
                <w:rFonts w:ascii="Calibri" w:eastAsia="Times New Roman" w:hAnsi="Calibri" w:cs="Calibri"/>
                <w:sz w:val="23"/>
                <w:szCs w:val="23"/>
                <w:lang w:eastAsia="ru-RU"/>
              </w:rPr>
              <w:t xml:space="preserve">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Однако если право собственности гражданина на такой гараж зарегистрировано в ЕГРН, то предоставление в собственность бесплатно земельного участка, расположенного под гаражом, осуществляется в порядке, предусмотренном статьей 39.20 ЗК РФ с учетом положений Закона № 79-ФЗ. При этом раздел земельного участка осуществляется в общем порядке при условии согласия гаражного кооператива на такой раздел (пункт 4 статьи 11.2 ЗК РФ). В данном случае положения части 17 статьи 3.7 Закона № 137-ФЗ в части раздела земельного участка без согласия кооператива не применяются.</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Таким образом, для целей оформления прав на земельный участок в соответствии со статьей 39.20 ЗК РФ необходимо прекратить право постоянного (бессрочного) пользования земельным участком в порядке, предусмотренном статьей 53 ЗК РФ.</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49.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Можно ли на сегодняшний день оформлять гаражи с видом объекта недвижимости – «помещение»?</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 соответствии с частью 1 статьи 18 Закона №79-ФЗ одноэтажные гаражи, которые блокированы общими стенами с другими одноэтажными гаражами, сведения о которых внесены в ЕГРН как о помещениях в здании или сооружении, признаются самостоятельными зданиями. Внесение соответствующих изменений в </w:t>
            </w:r>
            <w:r w:rsidRPr="00CD0B83">
              <w:rPr>
                <w:rFonts w:ascii="Calibri" w:eastAsia="Times New Roman" w:hAnsi="Calibri" w:cs="Calibri"/>
                <w:sz w:val="23"/>
                <w:szCs w:val="23"/>
                <w:lang w:eastAsia="ru-RU"/>
              </w:rPr>
              <w:lastRenderedPageBreak/>
              <w:t>записи ЕГРН осуществляется путем указания на вид объекта «здание» и на его назначение «гараж» на основании заявления уполномоченного лица.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Таким образом, приобретение земельных участков, на которых расположены одноэтажные гаражи (помещение), в собственность бесплатно, возможно до внесения соответствующих изменений в записи ЕГРН, поскольку такие «помещения» признаются зданиями в силу закона.</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50.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У граждан, владеющими гаражами в большинстве случаев на гараж имеются только строительный паспорт и членская книжка ГПК. Можно ли использовать строительный паспорт как документ подтверждающий строительство гаража до 2004 г?</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Исчерпывающий перечень документов, необходимых для оформления прав на гараж и земельный участок, занятый таким гаражом, предусмотрен пунктами 5, 6 и 8 статьи 3.7 Закона № 137-ФЗ.</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В случае отсутствия у гражданина одного из указанных документов, к заявлению могут быть, в частности приложен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w:t>
            </w:r>
            <w:proofErr w:type="gramEnd"/>
            <w:r w:rsidRPr="00CD0B83">
              <w:rPr>
                <w:rFonts w:ascii="Calibri" w:eastAsia="Times New Roman" w:hAnsi="Calibri" w:cs="Calibri"/>
                <w:sz w:val="23"/>
                <w:szCs w:val="23"/>
                <w:lang w:eastAsia="ru-RU"/>
              </w:rPr>
              <w:t xml:space="preserve"> и на год его постройки, указывающий на возведение гаража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Также в соответствии с пунктом 11 статьи 3.7 Закона № 137-ФЗ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условиям, требуемым для проведения «гаражной амнистии».</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51.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Договор о подключении (технологическом присоединении) гаража к сетям инженерно- технического обеспечения должен быть заключен только с гражданином – владельцем гаража? Или допустимо предоставить </w:t>
            </w:r>
            <w:r w:rsidRPr="00CD0B83">
              <w:rPr>
                <w:rFonts w:ascii="Calibri" w:eastAsia="Times New Roman" w:hAnsi="Calibri" w:cs="Calibri"/>
                <w:sz w:val="23"/>
                <w:szCs w:val="23"/>
                <w:lang w:eastAsia="ru-RU"/>
              </w:rPr>
              <w:lastRenderedPageBreak/>
              <w:t>договор, заключенный с гаражно-строительным кооперативом?</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В соответствии с абзацем третьим пункта 5 статьи 3.7</w:t>
            </w:r>
            <w:r w:rsidRPr="00CD0B83">
              <w:rPr>
                <w:rFonts w:ascii="Calibri" w:eastAsia="Times New Roman" w:hAnsi="Calibri" w:cs="Calibri"/>
                <w:sz w:val="23"/>
                <w:szCs w:val="23"/>
                <w:lang w:eastAsia="ru-RU"/>
              </w:rPr>
              <w:br/>
              <w:t xml:space="preserve">Закона № 137-ФЗ в случае отсутствия у гражданина необходимых для предоставления земельного участка в собственность или аренду документов, </w:t>
            </w:r>
            <w:r w:rsidRPr="00CD0B83">
              <w:rPr>
                <w:rFonts w:ascii="Calibri" w:eastAsia="Times New Roman" w:hAnsi="Calibri" w:cs="Calibri"/>
                <w:sz w:val="23"/>
                <w:szCs w:val="23"/>
                <w:lang w:eastAsia="ru-RU"/>
              </w:rPr>
              <w:lastRenderedPageBreak/>
              <w:t xml:space="preserve">указанных в данной статье, таким гражданином может быть приложен к соответствующему </w:t>
            </w:r>
            <w:proofErr w:type="gramStart"/>
            <w:r w:rsidRPr="00CD0B83">
              <w:rPr>
                <w:rFonts w:ascii="Calibri" w:eastAsia="Times New Roman" w:hAnsi="Calibri" w:cs="Calibri"/>
                <w:sz w:val="23"/>
                <w:szCs w:val="23"/>
                <w:lang w:eastAsia="ru-RU"/>
              </w:rPr>
              <w:t>заявлению</w:t>
            </w:r>
            <w:proofErr w:type="gramEnd"/>
            <w:r w:rsidRPr="00CD0B83">
              <w:rPr>
                <w:rFonts w:ascii="Calibri" w:eastAsia="Times New Roman" w:hAnsi="Calibri" w:cs="Calibri"/>
                <w:sz w:val="23"/>
                <w:szCs w:val="23"/>
                <w:lang w:eastAsia="ru-RU"/>
              </w:rPr>
              <w:t xml:space="preserve"> в том числе заключенный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При этом</w:t>
            </w:r>
            <w:proofErr w:type="gramStart"/>
            <w:r w:rsidRPr="00CD0B83">
              <w:rPr>
                <w:rFonts w:ascii="Calibri" w:eastAsia="Times New Roman" w:hAnsi="Calibri" w:cs="Calibri"/>
                <w:sz w:val="23"/>
                <w:szCs w:val="23"/>
                <w:lang w:eastAsia="ru-RU"/>
              </w:rPr>
              <w:t>,</w:t>
            </w:r>
            <w:proofErr w:type="gramEnd"/>
            <w:r w:rsidRPr="00CD0B83">
              <w:rPr>
                <w:rFonts w:ascii="Calibri" w:eastAsia="Times New Roman" w:hAnsi="Calibri" w:cs="Calibri"/>
                <w:sz w:val="23"/>
                <w:szCs w:val="23"/>
                <w:lang w:eastAsia="ru-RU"/>
              </w:rPr>
              <w:t xml:space="preserve"> положения Закона № 137-ФЗ не уточняют содержание указанных договоров. Представляется, что в качестве одной из стороны договора должен выступать заявитель о предоставлении земельного участка в собственность бесплатно.</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52.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Можно ли по «гаражной амнистии» оформить в собственность гараж без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 xml:space="preserve">В соответствии с частью 23 статьи 70 Закона № 218-ФЗ государственная регистрация права собственности на земельный участок, на котором расположен гараж, возведенный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и который предоставлен в соответствии с Законом № 137-ФЗ гражданину в собственность бесплатно, осуществляется одновременно с государственным кадастровым учетом такого гаража (в случае, если ранее его государственный кадастровый учет не был осуществлен) и</w:t>
            </w:r>
            <w:proofErr w:type="gramEnd"/>
            <w:r w:rsidRPr="00CD0B83">
              <w:rPr>
                <w:rFonts w:ascii="Calibri" w:eastAsia="Times New Roman" w:hAnsi="Calibri" w:cs="Calibri"/>
                <w:sz w:val="23"/>
                <w:szCs w:val="23"/>
                <w:lang w:eastAsia="ru-RU"/>
              </w:rPr>
              <w:t xml:space="preserve"> государственной регистрацией права собственности данного гражданина на такой гараж, которые осуществляются по заявлению исполнительного органа государственной власти или органа местного самоуправления, </w:t>
            </w:r>
            <w:proofErr w:type="gramStart"/>
            <w:r w:rsidRPr="00CD0B83">
              <w:rPr>
                <w:rFonts w:ascii="Calibri" w:eastAsia="Times New Roman" w:hAnsi="Calibri" w:cs="Calibri"/>
                <w:sz w:val="23"/>
                <w:szCs w:val="23"/>
                <w:lang w:eastAsia="ru-RU"/>
              </w:rPr>
              <w:t>предоставивших</w:t>
            </w:r>
            <w:proofErr w:type="gramEnd"/>
            <w:r w:rsidRPr="00CD0B83">
              <w:rPr>
                <w:rFonts w:ascii="Calibri" w:eastAsia="Times New Roman" w:hAnsi="Calibri" w:cs="Calibri"/>
                <w:sz w:val="23"/>
                <w:szCs w:val="23"/>
                <w:lang w:eastAsia="ru-RU"/>
              </w:rPr>
              <w:t xml:space="preserve"> данному гражданину указанный земельный участок.</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Исходя из этого, воспользоваться механизмом, предлагаемым статьей 3.7 Закона №137-ФЗ, возможно только в случае одновременного осуществления государственного кадастрового учета и государственной регистрации прав на гараж и земельный участок, на котором он расположен.</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Приобретение в собственность бесплатно исключительно гаража в рамках «гаражной амнистии» возможно в случае, если земельный участок, расположенный </w:t>
            </w:r>
            <w:r w:rsidRPr="00CD0B83">
              <w:rPr>
                <w:rFonts w:ascii="Calibri" w:eastAsia="Times New Roman" w:hAnsi="Calibri" w:cs="Calibri"/>
                <w:sz w:val="23"/>
                <w:szCs w:val="23"/>
                <w:lang w:eastAsia="ru-RU"/>
              </w:rPr>
              <w:lastRenderedPageBreak/>
              <w:t>под таким гаражом предоставляется на праве аренды (пункт 19 статьи 3.7 Закона № 137-ФЗ).</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53.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Учитывая отсутствие в действующем законодательстве легального определения такого понятия как «фактическое пользование земельным участком», распространяется ли норма, предусмотренная пунктом 20 статьи 3.7 Закона № 137-ФЗ в отношении сформированного земельного участка под гаражом, находящимся в собственности гражданина, в случае, если такой земельный участок предоставлен ему по договору аренды?</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Согласно пункту 20 статьи 3.7 Закона № 137-ФЗ наряду со случаями, предусмотренными статьей 3.7 Закона № 137-ФЗ и другими федеральными законами, гражданин вправе приобрести в порядке, предусмотренном статьей 39.20 ЗК РФ,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ЗК РФ), который находится в его фактическом пользовании, если на</w:t>
            </w:r>
            <w:proofErr w:type="gramEnd"/>
            <w:r w:rsidRPr="00CD0B83">
              <w:rPr>
                <w:rFonts w:ascii="Calibri" w:eastAsia="Times New Roman" w:hAnsi="Calibri" w:cs="Calibri"/>
                <w:sz w:val="23"/>
                <w:szCs w:val="23"/>
                <w:lang w:eastAsia="ru-RU"/>
              </w:rPr>
              <w:t xml:space="preserve"> </w:t>
            </w:r>
            <w:proofErr w:type="gramStart"/>
            <w:r w:rsidRPr="00CD0B83">
              <w:rPr>
                <w:rFonts w:ascii="Calibri" w:eastAsia="Times New Roman" w:hAnsi="Calibri" w:cs="Calibri"/>
                <w:sz w:val="23"/>
                <w:szCs w:val="23"/>
                <w:lang w:eastAsia="ru-RU"/>
              </w:rPr>
              <w:t>таком</w:t>
            </w:r>
            <w:proofErr w:type="gramEnd"/>
            <w:r w:rsidRPr="00CD0B83">
              <w:rPr>
                <w:rFonts w:ascii="Calibri" w:eastAsia="Times New Roman" w:hAnsi="Calibri" w:cs="Calibri"/>
                <w:sz w:val="23"/>
                <w:szCs w:val="23"/>
                <w:lang w:eastAsia="ru-RU"/>
              </w:rPr>
              <w:t xml:space="preserve">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При этом наличие права аренды гражданина на земельный участок, расположенный под гаражом, не является препятствием для реализации статьи 3.7 Закона № 137-ФЗ, поскольку это не предусмотрено законом, и подобное основание для отказа в предоставлении земельного участка ни Законом № 137-ФЗ, ни ЗК РФ не установлено.</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54.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Имеет ли право на бесплатное предоставление земельного участка в собственность в соответствии с данной нормой гражданин, в собственности которого находится гараж (объект капитального строительства), находящийся на земельном участке, предоставленном по договору аренды </w:t>
            </w:r>
            <w:proofErr w:type="gramStart"/>
            <w:r w:rsidRPr="00CD0B83">
              <w:rPr>
                <w:rFonts w:ascii="Calibri" w:eastAsia="Times New Roman" w:hAnsi="Calibri" w:cs="Calibri"/>
                <w:sz w:val="23"/>
                <w:szCs w:val="23"/>
                <w:lang w:eastAsia="ru-RU"/>
              </w:rPr>
              <w:t>со</w:t>
            </w:r>
            <w:proofErr w:type="gramEnd"/>
            <w:r w:rsidRPr="00CD0B83">
              <w:rPr>
                <w:rFonts w:ascii="Calibri" w:eastAsia="Times New Roman" w:hAnsi="Calibri" w:cs="Calibri"/>
                <w:sz w:val="23"/>
                <w:szCs w:val="23"/>
                <w:lang w:eastAsia="ru-RU"/>
              </w:rPr>
              <w:t xml:space="preserve"> множественностью лиц на стороне арендатора? В случае если гражданин имеет такое право, как осуществляется образование земельного участка, что будет с исходным земельным участком? Необходимо ли получение согласия всех арендаторов на образование земельного участка?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При реализации пункта 20 статьи 3.7 Закона № 137-ФЗ необходимо образование соответствующего земельного участка. При этом раздел такого земельного участка осуществляется в общем порядке и допускается при наличии в письменной форме согласия землепользователей, землевладельцев, арендаторов, залогодержателей исходных земельных участков (пункт 4 статьи 11.2 ЗК РФ).</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    </w:t>
            </w:r>
            <w:r w:rsidRPr="00CD0B83">
              <w:rPr>
                <w:rFonts w:ascii="Calibri" w:eastAsia="Times New Roman" w:hAnsi="Calibri" w:cs="Calibri"/>
                <w:sz w:val="23"/>
                <w:szCs w:val="23"/>
                <w:lang w:eastAsia="ru-RU"/>
              </w:rPr>
              <w:lastRenderedPageBreak/>
              <w:t>55. 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xml:space="preserve">Действуют ли положения пункта 3 ст. 3.7 </w:t>
            </w:r>
            <w:r w:rsidRPr="00CD0B83">
              <w:rPr>
                <w:rFonts w:ascii="Calibri" w:eastAsia="Times New Roman" w:hAnsi="Calibri" w:cs="Calibri"/>
                <w:sz w:val="23"/>
                <w:szCs w:val="23"/>
                <w:lang w:eastAsia="ru-RU"/>
              </w:rPr>
              <w:lastRenderedPageBreak/>
              <w:t>Закона № 137-ФЗ в случае обращения заявителя в соответствии со статьей 39.20 ЗК РФ (пункт 20 статьи 3.7 Закона № 137-ФЗ)?</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xml:space="preserve">Положения пункта 3 статьи 3.7 Закона № </w:t>
            </w:r>
            <w:r w:rsidRPr="00CD0B83">
              <w:rPr>
                <w:rFonts w:ascii="Calibri" w:eastAsia="Times New Roman" w:hAnsi="Calibri" w:cs="Calibri"/>
                <w:sz w:val="23"/>
                <w:szCs w:val="23"/>
                <w:lang w:eastAsia="ru-RU"/>
              </w:rPr>
              <w:lastRenderedPageBreak/>
              <w:t xml:space="preserve">137-ФЗ распространяются исключительно на отношения, регулируемые указанной статьей, при предоставлении в собственность или аренду земельного участка, находящегося в государственной или муниципальной собственности и расположенного на нем гаража, который является объектом капитального строительства и возведен до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Таким образом, в соответствии с пунктом 20 статьи 3.7</w:t>
            </w:r>
            <w:r w:rsidRPr="00CD0B83">
              <w:rPr>
                <w:rFonts w:ascii="Calibri" w:eastAsia="Times New Roman" w:hAnsi="Calibri" w:cs="Calibri"/>
                <w:sz w:val="23"/>
                <w:szCs w:val="23"/>
                <w:lang w:eastAsia="ru-RU"/>
              </w:rPr>
              <w:br/>
              <w:t>Закона № 137-ФЗ земельный участок предоставляется в порядке, предусмотренном статьей 39.20 ЗК РФ.</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56.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Необходимо ли предоставление документов, предусмотренных пунктами 5, 6 статьи 3.7 Закона № 137-ФЗ, в случае обращения с заявлением о предварительном согласовании предоставления, либо о предоставлении земельного участка в соответствии со статьей 39.20 ЗК РФ.</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Перечень документов, прилагаемых к заявлению о предварительном согласовании предоставления земельного участка или о предоставлении земельного участка в собственность бесплатно на основании статьи 39.20 ЗК РФ установлен Приказом </w:t>
            </w:r>
            <w:proofErr w:type="spellStart"/>
            <w:r w:rsidRPr="00CD0B83">
              <w:rPr>
                <w:rFonts w:ascii="Calibri" w:eastAsia="Times New Roman" w:hAnsi="Calibri" w:cs="Calibri"/>
                <w:sz w:val="23"/>
                <w:szCs w:val="23"/>
                <w:lang w:eastAsia="ru-RU"/>
              </w:rPr>
              <w:t>Росреестра</w:t>
            </w:r>
            <w:proofErr w:type="spellEnd"/>
            <w:r w:rsidRPr="00CD0B83">
              <w:rPr>
                <w:rFonts w:ascii="Calibri" w:eastAsia="Times New Roman" w:hAnsi="Calibri" w:cs="Calibri"/>
                <w:sz w:val="23"/>
                <w:szCs w:val="23"/>
                <w:lang w:eastAsia="ru-RU"/>
              </w:rPr>
              <w:br/>
              <w:t xml:space="preserve">от 2 сентября 2020 г. № </w:t>
            </w:r>
            <w:proofErr w:type="gramStart"/>
            <w:r w:rsidRPr="00CD0B83">
              <w:rPr>
                <w:rFonts w:ascii="Calibri" w:eastAsia="Times New Roman" w:hAnsi="Calibri" w:cs="Calibri"/>
                <w:sz w:val="23"/>
                <w:szCs w:val="23"/>
                <w:lang w:eastAsia="ru-RU"/>
              </w:rPr>
              <w:t>П</w:t>
            </w:r>
            <w:proofErr w:type="gramEnd"/>
            <w:r w:rsidRPr="00CD0B83">
              <w:rPr>
                <w:rFonts w:ascii="Calibri" w:eastAsia="Times New Roman" w:hAnsi="Calibri" w:cs="Calibri"/>
                <w:sz w:val="23"/>
                <w:szCs w:val="23"/>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Предоставление </w:t>
            </w:r>
            <w:proofErr w:type="gramStart"/>
            <w:r w:rsidRPr="00CD0B83">
              <w:rPr>
                <w:rFonts w:ascii="Calibri" w:eastAsia="Times New Roman" w:hAnsi="Calibri" w:cs="Calibri"/>
                <w:sz w:val="23"/>
                <w:szCs w:val="23"/>
                <w:lang w:eastAsia="ru-RU"/>
              </w:rPr>
              <w:t>документов, предусмотренных пунктом 5 и 6 статьи 3.7 Закона № 137-ФЗ не требуется</w:t>
            </w:r>
            <w:proofErr w:type="gramEnd"/>
            <w:r w:rsidRPr="00CD0B83">
              <w:rPr>
                <w:rFonts w:ascii="Calibri" w:eastAsia="Times New Roman" w:hAnsi="Calibri" w:cs="Calibri"/>
                <w:sz w:val="23"/>
                <w:szCs w:val="23"/>
                <w:lang w:eastAsia="ru-RU"/>
              </w:rPr>
              <w:t>, поскольку земельный участок в этом случае будет предоставляться в общем порядке в соответствии со статьями 39-14-39.17 ЗК РФ</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57.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случае отсутствия в выписке из ЕГРН даты постройки гаража, а также отсутствия в представленных документах указанной даты, необходимо ли направление дополнительных запросов в целях установления даты возведения гаража или заявитель должен их предоставлять самостоятельно?</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Согласно пункту 4 статьи 3.7 Закона № 137-ФЗ заявитель отдельно указывает, что гараж возведен до дня введения в действие </w:t>
            </w:r>
            <w:proofErr w:type="spellStart"/>
            <w:r w:rsidRPr="00CD0B83">
              <w:rPr>
                <w:rFonts w:ascii="Calibri" w:eastAsia="Times New Roman" w:hAnsi="Calibri" w:cs="Calibri"/>
                <w:sz w:val="23"/>
                <w:szCs w:val="23"/>
                <w:lang w:eastAsia="ru-RU"/>
              </w:rPr>
              <w:t>ГрК</w:t>
            </w:r>
            <w:proofErr w:type="spellEnd"/>
            <w:r w:rsidRPr="00CD0B83">
              <w:rPr>
                <w:rFonts w:ascii="Calibri" w:eastAsia="Times New Roman" w:hAnsi="Calibri" w:cs="Calibri"/>
                <w:sz w:val="23"/>
                <w:szCs w:val="23"/>
                <w:lang w:eastAsia="ru-RU"/>
              </w:rPr>
              <w:t xml:space="preserve"> РФ в заявлении о предварительном согласовании предоставления земельного участка или о предоставлении земельного участка. Положения пунктов 5 и 6 статьи 3.7 Закона № 137-ФЗ устанавливают перечень необходимых документов, которые прилагаются к заявлению о предварительном согласовании предоставления земельного участка или о предоставлении земельного участка </w:t>
            </w:r>
            <w:r w:rsidRPr="00CD0B83">
              <w:rPr>
                <w:rFonts w:ascii="Calibri" w:eastAsia="Times New Roman" w:hAnsi="Calibri" w:cs="Calibri"/>
                <w:sz w:val="23"/>
                <w:szCs w:val="23"/>
                <w:lang w:eastAsia="ru-RU"/>
              </w:rPr>
              <w:lastRenderedPageBreak/>
              <w:t>гражданину.</w:t>
            </w:r>
          </w:p>
          <w:p w:rsidR="00CD0B83" w:rsidRPr="00CD0B83" w:rsidRDefault="00CD0B83" w:rsidP="00CD0B83">
            <w:pPr>
              <w:spacing w:after="0" w:line="240" w:lineRule="auto"/>
              <w:rPr>
                <w:rFonts w:ascii="Calibri" w:eastAsia="Times New Roman" w:hAnsi="Calibri" w:cs="Calibri"/>
                <w:sz w:val="23"/>
                <w:szCs w:val="23"/>
                <w:lang w:eastAsia="ru-RU"/>
              </w:rPr>
            </w:pPr>
            <w:proofErr w:type="gramStart"/>
            <w:r w:rsidRPr="00CD0B83">
              <w:rPr>
                <w:rFonts w:ascii="Calibri" w:eastAsia="Times New Roman" w:hAnsi="Calibri" w:cs="Calibri"/>
                <w:sz w:val="23"/>
                <w:szCs w:val="23"/>
                <w:lang w:eastAsia="ru-RU"/>
              </w:rPr>
              <w:t>В соответствии с пунктом 8 статьи 3.7 Закона № 137-ФЗ к заявлению гражданина о предоставлении земельного участка, на котором расположен гараж, (за исключением случаев, когда такое заявление подавать не требуется) наряду с документами, предусмотренными данной статьей, прилагается технический план указанного гаража, в котором среди прочих сведений должен быть указан либо год ввода в эксплуатацию, либо год завершения строительства соответствующего здания.</w:t>
            </w:r>
            <w:proofErr w:type="gramEnd"/>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Таким образом, предоставление дополнительных документов для подтверждения даты возведения гаража не предусмотрено. Кроме того, не представляется возможным определить содержание запросов, о которых идет речь в обращении, а также источники получения соответствующей дополнительной информации.</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58.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Возможно ли формирование и (или) предоставление в собственность бесплатно земельного участка, на котором расположено два или более гаражей (гаражных боксов), находящихся в собственности одного гражданина?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 соответствии с пунктами 5 и 6 Закона № 137-ФЗ к заявлению о предварительном согласовании предоставления земельного участка или о предоставлении земельного участка </w:t>
            </w:r>
            <w:proofErr w:type="gramStart"/>
            <w:r w:rsidRPr="00CD0B83">
              <w:rPr>
                <w:rFonts w:ascii="Calibri" w:eastAsia="Times New Roman" w:hAnsi="Calibri" w:cs="Calibri"/>
                <w:sz w:val="23"/>
                <w:szCs w:val="23"/>
                <w:lang w:eastAsia="ru-RU"/>
              </w:rPr>
              <w:t>прилагается</w:t>
            </w:r>
            <w:proofErr w:type="gramEnd"/>
            <w:r w:rsidRPr="00CD0B83">
              <w:rPr>
                <w:rFonts w:ascii="Calibri" w:eastAsia="Times New Roman" w:hAnsi="Calibri" w:cs="Calibri"/>
                <w:sz w:val="23"/>
                <w:szCs w:val="23"/>
                <w:lang w:eastAsia="ru-RU"/>
              </w:rPr>
              <w:t xml:space="preserve"> в том числе схема расположения земельного участка на кадастровом плане территории.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Таким образом, в целях реализации прав граждан на приобретение земельного участка и расположенного на нем гаража в собственность в рамках Закона № 79-ФЗ, необходимо произвести образование испрашиваемого земельного участка под каждым гаражом.</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59.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Необходимо ли чтобы исходный земельный участок, предоставленный или выделенный иным образом гаражному кооперативу, был поставлен на государственный кадастровый учет с установленными границами, либо информация о таком земельном участке в ЕГРН может отсутствовать?</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 случае если исходный земельный участок не поставлен на кадастровый учет или его границы не установлены, как </w:t>
            </w:r>
            <w:r w:rsidRPr="00CD0B83">
              <w:rPr>
                <w:rFonts w:ascii="Calibri" w:eastAsia="Times New Roman" w:hAnsi="Calibri" w:cs="Calibri"/>
                <w:sz w:val="23"/>
                <w:szCs w:val="23"/>
                <w:lang w:eastAsia="ru-RU"/>
              </w:rPr>
              <w:lastRenderedPageBreak/>
              <w:t>осуществляется образование земельного участка под индивидуальным гаражом?</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Обязательно ли наличие в ЕГРН зарегистрированного права гаражного кооператива, либо документов о праве, возникшем до введения в действие Федерального закона от 21 июля 1997 г. № 122-ФЗ «О государственной регистрации прав на недвижимое имущество и сделок с ним»?</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xml:space="preserve">Положениями подпункта 2 пункта 1 статьи 3.7 Закона № 137-ФЗ установлены случаи, при которых гражданин, являющийся членом гаражного кооператива, имеет право на предоставление в собственность бесплатно земельного участка, расположенного непосредственно под гаражом, используемым этим гражданином. В целях установления наличия права у гражданина, </w:t>
            </w:r>
            <w:r w:rsidRPr="00CD0B83">
              <w:rPr>
                <w:rFonts w:ascii="Calibri" w:eastAsia="Times New Roman" w:hAnsi="Calibri" w:cs="Calibri"/>
                <w:sz w:val="23"/>
                <w:szCs w:val="23"/>
                <w:lang w:eastAsia="ru-RU"/>
              </w:rPr>
              <w:lastRenderedPageBreak/>
              <w:t>являющегося членом гаражного кооператива, на упрощенный порядок оформления прав на гараж и земельный участок, расположенный под ним, к заявлению о предварительном согласовании предоставления земельного участка или о предоставлении земельного участка прилагаются документы, указанные в пункте 6 статьи 3.7 Закона № 137-ФЗ.</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случае отсутствия у гражданина одного из документов, указанных в абзаце втором или третьем пункта 6 статьи 3.7</w:t>
            </w:r>
            <w:r w:rsidRPr="00CD0B83">
              <w:rPr>
                <w:rFonts w:ascii="Calibri" w:eastAsia="Times New Roman" w:hAnsi="Calibri" w:cs="Calibri"/>
                <w:sz w:val="23"/>
                <w:szCs w:val="23"/>
                <w:lang w:eastAsia="ru-RU"/>
              </w:rPr>
              <w:br/>
              <w:t>Закона № 137-ФЗ, вместо данного документа к заявлению могут быть приложены один или несколько документов, предусмотренных абзацами третьим и четвертым пункта 5 данной статьи.</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Таким образом, реализация Закона № 79-ФЗ не поставлена в зависимость от наличия сведений в ЕГРН о границах земельного участка, предоставленного гаражному кооперативу.</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Также отмечаем, что наличие сведений в ЕГРН о праве собственности гаражного кооператива на единый земельный участок под гаражами является основанием для отказа уполномоченного органа власти в предоставлении гражданину индивидуального земельного участка под используемым гаражом, за исключением случаев, когда земельный участок предоставлен кооперативу на праве аренды или праве постоянного (бессрочного) пользования</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60.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Пунктом 15 ст. 3.7 Закона № 137-ФЗ предусмотрено, что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w:t>
            </w:r>
            <w:r w:rsidRPr="00CD0B83">
              <w:rPr>
                <w:rFonts w:ascii="Calibri" w:eastAsia="Times New Roman" w:hAnsi="Calibri" w:cs="Calibri"/>
                <w:sz w:val="23"/>
                <w:szCs w:val="23"/>
                <w:lang w:eastAsia="ru-RU"/>
              </w:rPr>
              <w:lastRenderedPageBreak/>
              <w:t>наследником было унаследовано имущество данного гражданина. Необходимо ли в таком случае выявление иных наследников, либо решение о предварительном согласовании предоставления либо о предоставлении земельного участка принимается в отношении обратившегося в орган местного самоуправления наследника?</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В соответствии с пунктом 15 статьи 3.7 Закона № 137-ФЗ, земельный участок, находящийся в государственной или муниципальной собственности, может быть предоставлен наследнику гражданина, указанного в данной статье.</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xml:space="preserve">В этом случае для предоставления земельного участка таким наследником должны быть представлены документы наследодателя, предусмотренные данной статьей, а также свидетельство о праве на наследство. При этом в свидетельстве о праве на наследство гараж может быть не </w:t>
            </w:r>
            <w:r w:rsidRPr="00CD0B83">
              <w:rPr>
                <w:rFonts w:ascii="Calibri" w:eastAsia="Times New Roman" w:hAnsi="Calibri" w:cs="Calibri"/>
                <w:sz w:val="23"/>
                <w:szCs w:val="23"/>
                <w:lang w:eastAsia="ru-RU"/>
              </w:rPr>
              <w:lastRenderedPageBreak/>
              <w:t>поименован, однако сам по себе факт наличия такого свидетельства является основанием для предоставления земельного участка такому наследнику.</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Также отмечаем, что процедура установления круга наследников не предусматривается положениями Закона № 137-ФЗ.</w:t>
            </w:r>
          </w:p>
        </w:tc>
      </w:tr>
      <w:tr w:rsidR="00CD0B83" w:rsidRPr="00CD0B83" w:rsidTr="00CD0B83">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lastRenderedPageBreak/>
              <w:t>    61. </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Распространяет ли свое действие «гаражная амнистия» на многоэтажные гаражные комплексы и «подземно-надземные гаражи»?</w:t>
            </w:r>
          </w:p>
        </w:tc>
        <w:tc>
          <w:tcPr>
            <w:tcW w:w="0" w:type="auto"/>
            <w:tcBorders>
              <w:top w:val="single" w:sz="6" w:space="0" w:color="E9EAEA"/>
              <w:left w:val="single" w:sz="6" w:space="0" w:color="E9EAEA"/>
              <w:bottom w:val="single" w:sz="6" w:space="0" w:color="E9EAEA"/>
              <w:right w:val="single" w:sz="6" w:space="0" w:color="E9EAEA"/>
            </w:tcBorders>
            <w:tcMar>
              <w:top w:w="82" w:type="dxa"/>
              <w:left w:w="164" w:type="dxa"/>
              <w:bottom w:w="82" w:type="dxa"/>
              <w:right w:w="164" w:type="dxa"/>
            </w:tcMar>
            <w:hideMark/>
          </w:tcPr>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В связи с тем, что законодательство Российской Федерации не содержит понятия «многоэтажный гаражный комплекс» и «подземно-надземный гараж» не представляется возможным применить положения Закона № 79-ФЗ к данным объектам.</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Кроме того, подпунктом 3 пункта 18 статьи 3.7 Закона №137-ФЗ установлено, что положения указанной статьи не регулируют правоотношения, связанные с созданием и использованием гражданами и юридическими лицами гаражей, находящихся в многоквартирных домах и объектах коммерческого назначения, а также подземных гаражей.</w:t>
            </w:r>
          </w:p>
          <w:p w:rsidR="00CD0B83" w:rsidRPr="00CD0B83" w:rsidRDefault="00CD0B83" w:rsidP="00CD0B83">
            <w:pPr>
              <w:spacing w:after="0" w:line="240" w:lineRule="auto"/>
              <w:rPr>
                <w:rFonts w:ascii="Calibri" w:eastAsia="Times New Roman" w:hAnsi="Calibri" w:cs="Calibri"/>
                <w:sz w:val="23"/>
                <w:szCs w:val="23"/>
                <w:lang w:eastAsia="ru-RU"/>
              </w:rPr>
            </w:pPr>
            <w:r w:rsidRPr="00CD0B83">
              <w:rPr>
                <w:rFonts w:ascii="Calibri" w:eastAsia="Times New Roman" w:hAnsi="Calibri" w:cs="Calibri"/>
                <w:sz w:val="23"/>
                <w:szCs w:val="23"/>
                <w:lang w:eastAsia="ru-RU"/>
              </w:rPr>
              <w:t> </w:t>
            </w:r>
          </w:p>
        </w:tc>
      </w:tr>
    </w:tbl>
    <w:p w:rsidR="00652A02" w:rsidRDefault="00CD0B83"/>
    <w:sectPr w:rsidR="00652A02" w:rsidSect="00105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CD0B83"/>
    <w:rsid w:val="0010501F"/>
    <w:rsid w:val="00131667"/>
    <w:rsid w:val="001B3E69"/>
    <w:rsid w:val="001C2570"/>
    <w:rsid w:val="004B1EC4"/>
    <w:rsid w:val="004D0600"/>
    <w:rsid w:val="0088269B"/>
    <w:rsid w:val="00B01941"/>
    <w:rsid w:val="00CD0B83"/>
    <w:rsid w:val="00EE3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01F"/>
  </w:style>
  <w:style w:type="paragraph" w:styleId="3">
    <w:name w:val="heading 3"/>
    <w:basedOn w:val="a"/>
    <w:link w:val="30"/>
    <w:uiPriority w:val="9"/>
    <w:qFormat/>
    <w:rsid w:val="00CD0B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0B8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D0B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0722375">
      <w:bodyDiv w:val="1"/>
      <w:marLeft w:val="0"/>
      <w:marRight w:val="0"/>
      <w:marTop w:val="0"/>
      <w:marBottom w:val="0"/>
      <w:divBdr>
        <w:top w:val="none" w:sz="0" w:space="0" w:color="auto"/>
        <w:left w:val="none" w:sz="0" w:space="0" w:color="auto"/>
        <w:bottom w:val="none" w:sz="0" w:space="0" w:color="auto"/>
        <w:right w:val="none" w:sz="0" w:space="0" w:color="auto"/>
      </w:divBdr>
      <w:divsChild>
        <w:div w:id="1081561093">
          <w:marLeft w:val="0"/>
          <w:marRight w:val="0"/>
          <w:marTop w:val="0"/>
          <w:marBottom w:val="655"/>
          <w:divBdr>
            <w:top w:val="none" w:sz="0" w:space="0" w:color="auto"/>
            <w:left w:val="none" w:sz="0" w:space="0" w:color="auto"/>
            <w:bottom w:val="none" w:sz="0" w:space="0" w:color="auto"/>
            <w:right w:val="none" w:sz="0" w:space="0" w:color="auto"/>
          </w:divBdr>
        </w:div>
        <w:div w:id="1554847698">
          <w:marLeft w:val="0"/>
          <w:marRight w:val="0"/>
          <w:marTop w:val="0"/>
          <w:marBottom w:val="0"/>
          <w:divBdr>
            <w:top w:val="none" w:sz="0" w:space="0" w:color="auto"/>
            <w:left w:val="none" w:sz="0" w:space="0" w:color="auto"/>
            <w:bottom w:val="none" w:sz="0" w:space="0" w:color="auto"/>
            <w:right w:val="none" w:sz="0" w:space="0" w:color="auto"/>
          </w:divBdr>
          <w:divsChild>
            <w:div w:id="555118445">
              <w:marLeft w:val="0"/>
              <w:marRight w:val="0"/>
              <w:marTop w:val="0"/>
              <w:marBottom w:val="0"/>
              <w:divBdr>
                <w:top w:val="none" w:sz="0" w:space="0" w:color="auto"/>
                <w:left w:val="none" w:sz="0" w:space="0" w:color="auto"/>
                <w:bottom w:val="none" w:sz="0" w:space="0" w:color="auto"/>
                <w:right w:val="none" w:sz="0" w:space="0" w:color="auto"/>
              </w:divBdr>
              <w:divsChild>
                <w:div w:id="1249733710">
                  <w:marLeft w:val="0"/>
                  <w:marRight w:val="0"/>
                  <w:marTop w:val="0"/>
                  <w:marBottom w:val="0"/>
                  <w:divBdr>
                    <w:top w:val="none" w:sz="0" w:space="0" w:color="auto"/>
                    <w:left w:val="none" w:sz="0" w:space="0" w:color="auto"/>
                    <w:bottom w:val="none" w:sz="0" w:space="0" w:color="auto"/>
                    <w:right w:val="none" w:sz="0" w:space="0" w:color="auto"/>
                  </w:divBdr>
                  <w:divsChild>
                    <w:div w:id="17880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10866</Words>
  <Characters>61940</Characters>
  <Application>Microsoft Office Word</Application>
  <DocSecurity>0</DocSecurity>
  <Lines>516</Lines>
  <Paragraphs>145</Paragraphs>
  <ScaleCrop>false</ScaleCrop>
  <Company/>
  <LinksUpToDate>false</LinksUpToDate>
  <CharactersWithSpaces>72661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2022-03-24T07:21:00Z</dcterms:created>
  <dcterms:modified xsi:type="dcterms:W3CDTF">2022-03-24T08:07:00Z</dcterms:modified>
</cp:coreProperties>
</file>