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2D" w:rsidRPr="00270E2D" w:rsidRDefault="00270E2D" w:rsidP="00270E2D">
      <w:pPr>
        <w:pStyle w:val="a3"/>
        <w:shd w:val="clear" w:color="auto" w:fill="ECECEC"/>
        <w:jc w:val="center"/>
        <w:textAlignment w:val="top"/>
        <w:rPr>
          <w:sz w:val="28"/>
          <w:szCs w:val="28"/>
        </w:rPr>
      </w:pPr>
      <w:r w:rsidRPr="00270E2D">
        <w:rPr>
          <w:rStyle w:val="a4"/>
          <w:sz w:val="28"/>
          <w:szCs w:val="28"/>
        </w:rPr>
        <w:t>Борьба с дикорастущей коноплей идет полным ходом</w:t>
      </w:r>
    </w:p>
    <w:p w:rsidR="00BB5B2A" w:rsidRDefault="00270E2D" w:rsidP="008F5720">
      <w:pPr>
        <w:pStyle w:val="a3"/>
        <w:shd w:val="clear" w:color="auto" w:fill="ECECEC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  <w:r w:rsidRPr="00270E2D">
        <w:rPr>
          <w:sz w:val="28"/>
          <w:szCs w:val="28"/>
        </w:rPr>
        <w:t xml:space="preserve">В целях реализации решения антинаркотической комиссии  Ростовской области </w:t>
      </w:r>
      <w:r w:rsidR="00FE69D2">
        <w:rPr>
          <w:sz w:val="28"/>
          <w:szCs w:val="28"/>
        </w:rPr>
        <w:t xml:space="preserve"> </w:t>
      </w:r>
      <w:r w:rsidRPr="00270E2D">
        <w:rPr>
          <w:sz w:val="28"/>
          <w:szCs w:val="28"/>
        </w:rPr>
        <w:t xml:space="preserve"> в пе</w:t>
      </w:r>
      <w:r>
        <w:rPr>
          <w:sz w:val="28"/>
          <w:szCs w:val="28"/>
        </w:rPr>
        <w:t xml:space="preserve">риод с 1 </w:t>
      </w:r>
      <w:r w:rsidR="008B58FB">
        <w:rPr>
          <w:sz w:val="28"/>
          <w:szCs w:val="28"/>
        </w:rPr>
        <w:t>ма</w:t>
      </w:r>
      <w:r>
        <w:rPr>
          <w:sz w:val="28"/>
          <w:szCs w:val="28"/>
        </w:rPr>
        <w:t xml:space="preserve">я по 31 октября </w:t>
      </w:r>
      <w:r w:rsidR="00BB5B2A">
        <w:rPr>
          <w:sz w:val="28"/>
          <w:szCs w:val="28"/>
        </w:rPr>
        <w:t>ежегодно</w:t>
      </w:r>
      <w:r w:rsidRPr="00270E2D">
        <w:rPr>
          <w:sz w:val="28"/>
          <w:szCs w:val="28"/>
        </w:rPr>
        <w:t xml:space="preserve"> на территории </w:t>
      </w:r>
      <w:r w:rsidR="00AF62FB">
        <w:rPr>
          <w:sz w:val="28"/>
          <w:szCs w:val="28"/>
        </w:rPr>
        <w:t>города Семикарако</w:t>
      </w:r>
      <w:proofErr w:type="gramStart"/>
      <w:r w:rsidR="00AF62FB">
        <w:rPr>
          <w:sz w:val="28"/>
          <w:szCs w:val="28"/>
        </w:rPr>
        <w:t xml:space="preserve">рск </w:t>
      </w:r>
      <w:r w:rsidRPr="00270E2D">
        <w:rPr>
          <w:sz w:val="28"/>
          <w:szCs w:val="28"/>
        </w:rPr>
        <w:t>пр</w:t>
      </w:r>
      <w:proofErr w:type="gramEnd"/>
      <w:r w:rsidRPr="00270E2D">
        <w:rPr>
          <w:sz w:val="28"/>
          <w:szCs w:val="28"/>
        </w:rPr>
        <w:t xml:space="preserve">оводится комплекс мероприятий по выявлению земель, зараженных дикорастущей коноплей либо используемых для незаконного культивирования </w:t>
      </w:r>
      <w:proofErr w:type="spellStart"/>
      <w:r w:rsidRPr="00270E2D">
        <w:rPr>
          <w:sz w:val="28"/>
          <w:szCs w:val="28"/>
        </w:rPr>
        <w:t>наркосодержащих</w:t>
      </w:r>
      <w:proofErr w:type="spellEnd"/>
      <w:r w:rsidRPr="00270E2D">
        <w:rPr>
          <w:sz w:val="28"/>
          <w:szCs w:val="28"/>
        </w:rPr>
        <w:t xml:space="preserve"> растений.</w:t>
      </w:r>
      <w:r w:rsidR="00BB5B2A">
        <w:rPr>
          <w:sz w:val="28"/>
          <w:szCs w:val="28"/>
        </w:rPr>
        <w:t xml:space="preserve"> </w:t>
      </w:r>
      <w:r w:rsidRPr="00270E2D">
        <w:rPr>
          <w:sz w:val="28"/>
          <w:szCs w:val="28"/>
        </w:rPr>
        <w:t>Для этого определяются очаги произрастания дикорастущей конопли, принимаются меры по ее уничтожению, подготавливаются карты расположения очагов.</w:t>
      </w:r>
    </w:p>
    <w:p w:rsidR="00AF62FB" w:rsidRDefault="008F5720" w:rsidP="008F5720">
      <w:pPr>
        <w:pStyle w:val="a3"/>
        <w:shd w:val="clear" w:color="auto" w:fill="ECECEC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270E2D" w:rsidRPr="00270E2D">
        <w:rPr>
          <w:sz w:val="28"/>
          <w:szCs w:val="28"/>
        </w:rPr>
        <w:t xml:space="preserve">На территории города </w:t>
      </w:r>
      <w:r w:rsidR="00270E2D">
        <w:rPr>
          <w:sz w:val="28"/>
          <w:szCs w:val="28"/>
        </w:rPr>
        <w:t>Семикаракорска</w:t>
      </w:r>
      <w:r w:rsidR="00270E2D" w:rsidRPr="00270E2D">
        <w:rPr>
          <w:sz w:val="28"/>
          <w:szCs w:val="28"/>
        </w:rPr>
        <w:t xml:space="preserve"> </w:t>
      </w:r>
      <w:r w:rsidR="00AF62FB">
        <w:rPr>
          <w:sz w:val="28"/>
          <w:szCs w:val="28"/>
        </w:rPr>
        <w:t>выявлены</w:t>
      </w:r>
      <w:r w:rsidR="00270E2D" w:rsidRPr="00270E2D">
        <w:rPr>
          <w:sz w:val="28"/>
          <w:szCs w:val="28"/>
        </w:rPr>
        <w:t xml:space="preserve"> очаги дикорастущей конопли. </w:t>
      </w:r>
      <w:r w:rsidR="00AF62FB" w:rsidRPr="00270E2D">
        <w:rPr>
          <w:sz w:val="28"/>
          <w:szCs w:val="28"/>
        </w:rPr>
        <w:t xml:space="preserve">Таковыми являются поля </w:t>
      </w:r>
      <w:r w:rsidR="00AF62FB">
        <w:rPr>
          <w:sz w:val="28"/>
          <w:szCs w:val="28"/>
        </w:rPr>
        <w:t>вдоль объездной дороги</w:t>
      </w:r>
      <w:r w:rsidR="00AF62FB" w:rsidRPr="00270E2D">
        <w:rPr>
          <w:sz w:val="28"/>
          <w:szCs w:val="28"/>
        </w:rPr>
        <w:t xml:space="preserve">, в районе </w:t>
      </w:r>
      <w:r w:rsidR="00AF62FB">
        <w:rPr>
          <w:sz w:val="28"/>
          <w:szCs w:val="28"/>
        </w:rPr>
        <w:t>дома-</w:t>
      </w:r>
      <w:r w:rsidR="00AF62FB" w:rsidRPr="00270E2D">
        <w:rPr>
          <w:sz w:val="28"/>
          <w:szCs w:val="28"/>
        </w:rPr>
        <w:t xml:space="preserve"> </w:t>
      </w:r>
      <w:r w:rsidR="00AF62FB">
        <w:rPr>
          <w:sz w:val="28"/>
          <w:szCs w:val="28"/>
        </w:rPr>
        <w:t>интерната для престарелых и инвалидов Семикаракорского городского поселения, микрорайон «Меридиан», «Первомайка», «Молчанов», «Плодопитомник».</w:t>
      </w:r>
    </w:p>
    <w:p w:rsidR="00AF62FB" w:rsidRDefault="00AF62FB" w:rsidP="008F5720">
      <w:pPr>
        <w:pStyle w:val="a3"/>
        <w:shd w:val="clear" w:color="auto" w:fill="ECECEC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  <w:r w:rsidR="00270E2D" w:rsidRPr="00270E2D">
        <w:rPr>
          <w:sz w:val="28"/>
          <w:szCs w:val="28"/>
        </w:rPr>
        <w:t xml:space="preserve">Предписания об уничтожении очагов наркосодержащих растений на территории </w:t>
      </w:r>
      <w:r w:rsidR="00D21D81">
        <w:rPr>
          <w:sz w:val="28"/>
          <w:szCs w:val="28"/>
        </w:rPr>
        <w:t>города Семикаракорск выносятся</w:t>
      </w:r>
      <w:r w:rsidR="00270E2D" w:rsidRPr="00270E2D">
        <w:rPr>
          <w:sz w:val="28"/>
          <w:szCs w:val="28"/>
        </w:rPr>
        <w:t xml:space="preserve"> </w:t>
      </w:r>
      <w:r w:rsidR="00D21D81">
        <w:rPr>
          <w:sz w:val="28"/>
          <w:szCs w:val="28"/>
        </w:rPr>
        <w:t xml:space="preserve">Администрацией Семикаракорского городского поселения </w:t>
      </w:r>
      <w:r w:rsidR="00270E2D" w:rsidRPr="00270E2D">
        <w:rPr>
          <w:sz w:val="28"/>
          <w:szCs w:val="28"/>
        </w:rPr>
        <w:t>владельцам земель. Хозяева земельных участков, которые осуществляют культивирование наркосодержащих растений, несут уголовную и административную ответственность за непринятие мер по уничтожению дикорастущей конопли.</w:t>
      </w:r>
      <w:r w:rsidR="008F5720">
        <w:rPr>
          <w:sz w:val="28"/>
          <w:szCs w:val="28"/>
        </w:rPr>
        <w:tab/>
      </w:r>
    </w:p>
    <w:p w:rsidR="00AF62FB" w:rsidRDefault="00AF62FB" w:rsidP="008F5720">
      <w:pPr>
        <w:pStyle w:val="a3"/>
        <w:shd w:val="clear" w:color="auto" w:fill="ECECEC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270E2D" w:rsidRPr="00270E2D">
        <w:rPr>
          <w:sz w:val="28"/>
          <w:szCs w:val="28"/>
        </w:rPr>
        <w:t>В ход идут газонокосилки и трактор. Однако скашиванием и измельчением проблему дикорастущей конопли не решить. Меры по уничтожению дурман-травы должны применяться в комплексе, с начала весны до конца осени, ежегодно на территории одного и того же очага.</w:t>
      </w:r>
      <w:r w:rsidR="008F5720">
        <w:rPr>
          <w:sz w:val="28"/>
          <w:szCs w:val="28"/>
        </w:rPr>
        <w:br/>
      </w:r>
      <w:r w:rsidR="008F5720">
        <w:rPr>
          <w:sz w:val="28"/>
          <w:szCs w:val="28"/>
        </w:rPr>
        <w:tab/>
      </w:r>
      <w:r w:rsidR="00270E2D" w:rsidRPr="00270E2D">
        <w:rPr>
          <w:sz w:val="28"/>
          <w:szCs w:val="28"/>
        </w:rPr>
        <w:t>Для агрономов дикорастущая конопля – злостный сорняк, с которым очень сложно бороться. Семена конопли не теряют всхожести, даже пролежав в земле несколько лет. Очень активно конопля произрастает на почвах, удобренных органикой.</w:t>
      </w:r>
      <w:r w:rsidR="008F5720">
        <w:rPr>
          <w:sz w:val="28"/>
          <w:szCs w:val="28"/>
        </w:rPr>
        <w:br/>
      </w:r>
      <w:r w:rsidR="008F5720">
        <w:rPr>
          <w:sz w:val="28"/>
          <w:szCs w:val="28"/>
        </w:rPr>
        <w:tab/>
      </w:r>
      <w:r w:rsidR="00270E2D" w:rsidRPr="00270E2D">
        <w:rPr>
          <w:sz w:val="28"/>
          <w:szCs w:val="28"/>
        </w:rPr>
        <w:t>Больший эффект при уничтожении конопли дает обработка территорий специальными ядохимикатами (гербицидами).</w:t>
      </w:r>
    </w:p>
    <w:p w:rsidR="00270E2D" w:rsidRPr="00270E2D" w:rsidRDefault="008F5720" w:rsidP="008F5720">
      <w:pPr>
        <w:pStyle w:val="a3"/>
        <w:shd w:val="clear" w:color="auto" w:fill="ECECEC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  <w:r w:rsidR="00270E2D" w:rsidRPr="00270E2D">
        <w:rPr>
          <w:sz w:val="28"/>
          <w:szCs w:val="28"/>
        </w:rPr>
        <w:t xml:space="preserve">Напоминаем жителям города </w:t>
      </w:r>
      <w:r w:rsidR="00270E2D">
        <w:rPr>
          <w:sz w:val="28"/>
          <w:szCs w:val="28"/>
        </w:rPr>
        <w:t>Семикаракорска</w:t>
      </w:r>
      <w:r w:rsidR="00270E2D" w:rsidRPr="00270E2D">
        <w:rPr>
          <w:sz w:val="28"/>
          <w:szCs w:val="28"/>
        </w:rPr>
        <w:t xml:space="preserve">, что о фактах незаконного культивирования мака, конопли или других наркосодержащих растений, в том числе дикорастущих, а также о лицах, причастных к культивированию и незаконному обороту наркотических средств, можно сообщить по телефону доверия Управления ФСКН России по Ростовской области. Конфиденциальность гарантируется. Также при обнаружении очагов произрастания дикорастущей конопли можно сообщить по телефону администрации города </w:t>
      </w:r>
      <w:r w:rsidR="00270E2D">
        <w:rPr>
          <w:sz w:val="28"/>
          <w:szCs w:val="28"/>
        </w:rPr>
        <w:t>Семикаракорска</w:t>
      </w:r>
      <w:r w:rsidR="00270E2D" w:rsidRPr="00270E2D">
        <w:rPr>
          <w:sz w:val="28"/>
          <w:szCs w:val="28"/>
        </w:rPr>
        <w:t xml:space="preserve">: </w:t>
      </w:r>
      <w:r w:rsidR="00270E2D">
        <w:rPr>
          <w:sz w:val="28"/>
          <w:szCs w:val="28"/>
        </w:rPr>
        <w:t>4-16-37.</w:t>
      </w:r>
    </w:p>
    <w:p w:rsidR="00270E2D" w:rsidRPr="00270E2D" w:rsidRDefault="00270E2D" w:rsidP="00270E2D">
      <w:pPr>
        <w:pStyle w:val="a3"/>
        <w:shd w:val="clear" w:color="auto" w:fill="ECECEC"/>
        <w:ind w:left="5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  <w:r w:rsidRPr="00270E2D">
        <w:rPr>
          <w:sz w:val="28"/>
          <w:szCs w:val="28"/>
        </w:rPr>
        <w:t>Ст. 18 ФЗ «О наркотических средствах и психотропных веществах» запрещает культивирование опийного мака и конопли в целях незаконного потребления или использования в незаконном обороте наркотических средств.</w:t>
      </w:r>
    </w:p>
    <w:p w:rsidR="00E8402F" w:rsidRDefault="00270E2D" w:rsidP="00270E2D">
      <w:pPr>
        <w:pStyle w:val="a3"/>
        <w:shd w:val="clear" w:color="auto" w:fill="ECECEC"/>
        <w:ind w:left="5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70E2D">
        <w:rPr>
          <w:sz w:val="28"/>
          <w:szCs w:val="28"/>
        </w:rPr>
        <w:t xml:space="preserve">Ст. 231 УК РФ, определяющая наказание за данное преступление, предусматривает наказание в виде лишения свободы на срок до двух лет (при наличии отягчающих обстоятельств – на срок до восьми лет), а также уплату штрафа до 300 тысяч рублей. </w:t>
      </w:r>
    </w:p>
    <w:p w:rsidR="00270E2D" w:rsidRPr="00270E2D" w:rsidRDefault="00E8402F" w:rsidP="00270E2D">
      <w:pPr>
        <w:pStyle w:val="a3"/>
        <w:shd w:val="clear" w:color="auto" w:fill="ECECEC"/>
        <w:ind w:left="5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0E2D" w:rsidRPr="00270E2D">
        <w:rPr>
          <w:sz w:val="28"/>
          <w:szCs w:val="28"/>
        </w:rPr>
        <w:t xml:space="preserve">Кроме того, владелец земли, на которой произрастают </w:t>
      </w:r>
      <w:proofErr w:type="spellStart"/>
      <w:r w:rsidR="00270E2D" w:rsidRPr="00270E2D">
        <w:rPr>
          <w:sz w:val="28"/>
          <w:szCs w:val="28"/>
        </w:rPr>
        <w:t>наркосодержащие</w:t>
      </w:r>
      <w:proofErr w:type="spellEnd"/>
      <w:r w:rsidR="00270E2D" w:rsidRPr="00270E2D">
        <w:rPr>
          <w:sz w:val="28"/>
          <w:szCs w:val="28"/>
        </w:rPr>
        <w:t xml:space="preserve"> растения, несет административную ответственность в соответствии со ст. 10.5 КоАП – за непринятие мер по уничтожению дикорастущих наркосодержащих растений. Гражданин обязан уплатить штраф до 2 тысяч рублей, должностное лицо – до 4 тысяч рублей, юридическое лицо – до 40 тысяч рублей.</w:t>
      </w:r>
    </w:p>
    <w:p w:rsidR="003741F8" w:rsidRDefault="003741F8">
      <w:bookmarkStart w:id="0" w:name="_GoBack"/>
      <w:bookmarkEnd w:id="0"/>
    </w:p>
    <w:sectPr w:rsidR="003741F8" w:rsidSect="00270E2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0E2D"/>
    <w:rsid w:val="00143151"/>
    <w:rsid w:val="001A0AD2"/>
    <w:rsid w:val="00264A84"/>
    <w:rsid w:val="00270E2D"/>
    <w:rsid w:val="003741F8"/>
    <w:rsid w:val="003916EC"/>
    <w:rsid w:val="00434488"/>
    <w:rsid w:val="0054238E"/>
    <w:rsid w:val="00704FBB"/>
    <w:rsid w:val="00720935"/>
    <w:rsid w:val="008B58FB"/>
    <w:rsid w:val="008F5720"/>
    <w:rsid w:val="009250F7"/>
    <w:rsid w:val="00AB0CC5"/>
    <w:rsid w:val="00AC2CD1"/>
    <w:rsid w:val="00AF62FB"/>
    <w:rsid w:val="00BB5B2A"/>
    <w:rsid w:val="00C74D6D"/>
    <w:rsid w:val="00CB11AC"/>
    <w:rsid w:val="00D21D81"/>
    <w:rsid w:val="00E8402F"/>
    <w:rsid w:val="00EE71CB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E2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E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6934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85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08512">
                              <w:marLeft w:val="0"/>
                              <w:marRight w:val="24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83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user25</cp:lastModifiedBy>
  <cp:revision>17</cp:revision>
  <cp:lastPrinted>2013-07-01T05:55:00Z</cp:lastPrinted>
  <dcterms:created xsi:type="dcterms:W3CDTF">2013-07-01T05:23:00Z</dcterms:created>
  <dcterms:modified xsi:type="dcterms:W3CDTF">2026-01-27T07:36:00Z</dcterms:modified>
</cp:coreProperties>
</file>