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F9" w:rsidRDefault="000131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31F9" w:rsidRDefault="000131F9">
      <w:pPr>
        <w:pStyle w:val="ConsPlusNormal"/>
        <w:jc w:val="both"/>
        <w:outlineLvl w:val="0"/>
      </w:pPr>
    </w:p>
    <w:p w:rsidR="000131F9" w:rsidRDefault="000131F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31F9" w:rsidRDefault="000131F9">
      <w:pPr>
        <w:pStyle w:val="ConsPlusTitle"/>
        <w:jc w:val="center"/>
      </w:pPr>
    </w:p>
    <w:p w:rsidR="000131F9" w:rsidRDefault="000131F9">
      <w:pPr>
        <w:pStyle w:val="ConsPlusTitle"/>
        <w:jc w:val="center"/>
      </w:pPr>
      <w:r>
        <w:t>ПОСТАНОВЛЕНИЕ</w:t>
      </w:r>
    </w:p>
    <w:p w:rsidR="000131F9" w:rsidRDefault="000131F9">
      <w:pPr>
        <w:pStyle w:val="ConsPlusTitle"/>
        <w:jc w:val="center"/>
      </w:pPr>
      <w:r>
        <w:t>от 10 февраля 2017 г. N 169</w:t>
      </w:r>
    </w:p>
    <w:p w:rsidR="000131F9" w:rsidRDefault="000131F9">
      <w:pPr>
        <w:pStyle w:val="ConsPlusTitle"/>
        <w:jc w:val="center"/>
      </w:pPr>
    </w:p>
    <w:p w:rsidR="000131F9" w:rsidRDefault="000131F9">
      <w:pPr>
        <w:pStyle w:val="ConsPlusTitle"/>
        <w:jc w:val="center"/>
      </w:pPr>
      <w:r>
        <w:t>ОБ УТВЕРЖДЕНИИ ПРАВИЛ</w:t>
      </w:r>
    </w:p>
    <w:p w:rsidR="000131F9" w:rsidRDefault="000131F9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0131F9" w:rsidRDefault="000131F9">
      <w:pPr>
        <w:pStyle w:val="ConsPlusTitle"/>
        <w:jc w:val="center"/>
      </w:pPr>
      <w:r>
        <w:t>БЮДЖЕТА БЮДЖЕТАМ СУБЪЕКТОВ РОССИЙСКОЙ ФЕДЕРАЦИИ</w:t>
      </w:r>
    </w:p>
    <w:p w:rsidR="000131F9" w:rsidRDefault="000131F9">
      <w:pPr>
        <w:pStyle w:val="ConsPlusTitle"/>
        <w:jc w:val="center"/>
      </w:pPr>
      <w:r>
        <w:t>НА ПОДДЕРЖКУ ГОСУДАРСТВЕННЫХ ПРОГРАММ СУБЪЕКТОВ</w:t>
      </w:r>
    </w:p>
    <w:p w:rsidR="000131F9" w:rsidRDefault="000131F9">
      <w:pPr>
        <w:pStyle w:val="ConsPlusTitle"/>
        <w:jc w:val="center"/>
      </w:pPr>
      <w:r>
        <w:t>РОССИЙСКОЙ ФЕДЕРАЦИИ И МУНИЦИПАЛЬНЫХ ПРОГРАММ</w:t>
      </w:r>
    </w:p>
    <w:p w:rsidR="000131F9" w:rsidRDefault="000131F9">
      <w:pPr>
        <w:pStyle w:val="ConsPlusTitle"/>
        <w:jc w:val="center"/>
      </w:pPr>
      <w:r>
        <w:t>ФОРМИРОВАНИЯ СОВРЕМЕННОЙ ГОРОДСКОЙ СРЕДЫ</w:t>
      </w:r>
    </w:p>
    <w:p w:rsidR="000131F9" w:rsidRDefault="000131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31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1F9" w:rsidRDefault="00013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31F9" w:rsidRDefault="000131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28.04.2017 </w:t>
            </w:r>
            <w:hyperlink r:id="rId6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0131F9" w:rsidRDefault="00013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7" w:history="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31F9" w:rsidRDefault="000131F9">
      <w:pPr>
        <w:pStyle w:val="ConsPlusNormal"/>
        <w:jc w:val="center"/>
      </w:pPr>
    </w:p>
    <w:p w:rsidR="000131F9" w:rsidRDefault="000131F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2. Установить, что разъяснения по применению </w:t>
      </w:r>
      <w:hyperlink w:anchor="P33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right"/>
      </w:pPr>
      <w:r>
        <w:t>Председатель Правительства</w:t>
      </w:r>
    </w:p>
    <w:p w:rsidR="000131F9" w:rsidRDefault="000131F9">
      <w:pPr>
        <w:pStyle w:val="ConsPlusNormal"/>
        <w:jc w:val="right"/>
      </w:pPr>
      <w:r>
        <w:t>Российской Федерации</w:t>
      </w:r>
    </w:p>
    <w:p w:rsidR="000131F9" w:rsidRDefault="000131F9">
      <w:pPr>
        <w:pStyle w:val="ConsPlusNormal"/>
        <w:jc w:val="right"/>
      </w:pPr>
      <w:r>
        <w:t>Д.МЕДВЕДЕВ</w:t>
      </w: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right"/>
        <w:outlineLvl w:val="0"/>
      </w:pPr>
      <w:r>
        <w:t>Утверждены</w:t>
      </w:r>
    </w:p>
    <w:p w:rsidR="000131F9" w:rsidRDefault="000131F9">
      <w:pPr>
        <w:pStyle w:val="ConsPlusNormal"/>
        <w:jc w:val="right"/>
      </w:pPr>
      <w:r>
        <w:t>постановлением Правительства</w:t>
      </w:r>
    </w:p>
    <w:p w:rsidR="000131F9" w:rsidRDefault="000131F9">
      <w:pPr>
        <w:pStyle w:val="ConsPlusNormal"/>
        <w:jc w:val="right"/>
      </w:pPr>
      <w:r>
        <w:t>Российской Федерации</w:t>
      </w:r>
    </w:p>
    <w:p w:rsidR="000131F9" w:rsidRDefault="000131F9">
      <w:pPr>
        <w:pStyle w:val="ConsPlusNormal"/>
        <w:jc w:val="right"/>
      </w:pPr>
      <w:r>
        <w:t>от 10 февраля 2017 г. N 169</w:t>
      </w: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Title"/>
        <w:jc w:val="center"/>
      </w:pPr>
      <w:bookmarkStart w:id="0" w:name="P33"/>
      <w:bookmarkEnd w:id="0"/>
      <w:r>
        <w:t>ПРАВИЛА</w:t>
      </w:r>
    </w:p>
    <w:p w:rsidR="000131F9" w:rsidRDefault="000131F9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0131F9" w:rsidRDefault="000131F9">
      <w:pPr>
        <w:pStyle w:val="ConsPlusTitle"/>
        <w:jc w:val="center"/>
      </w:pPr>
      <w:r>
        <w:t>БЮДЖЕТА БЮДЖЕТАМ СУБЪЕКТОВ РОССИЙСКОЙ ФЕДЕРАЦИИ</w:t>
      </w:r>
    </w:p>
    <w:p w:rsidR="000131F9" w:rsidRDefault="000131F9">
      <w:pPr>
        <w:pStyle w:val="ConsPlusTitle"/>
        <w:jc w:val="center"/>
      </w:pPr>
      <w:r>
        <w:t>НА ПОДДЕРЖКУ ГОСУДАРСТВЕННЫХ ПРОГРАММ СУБЪЕКТОВ</w:t>
      </w:r>
    </w:p>
    <w:p w:rsidR="000131F9" w:rsidRDefault="000131F9">
      <w:pPr>
        <w:pStyle w:val="ConsPlusTitle"/>
        <w:jc w:val="center"/>
      </w:pPr>
      <w:r>
        <w:t>РОССИЙСКОЙ ФЕДЕРАЦИИ И МУНИЦИПАЛЬНЫХ ПРОГРАММ</w:t>
      </w:r>
    </w:p>
    <w:p w:rsidR="000131F9" w:rsidRDefault="000131F9">
      <w:pPr>
        <w:pStyle w:val="ConsPlusTitle"/>
        <w:jc w:val="center"/>
      </w:pPr>
      <w:r>
        <w:t>ФОРМИРОВАНИЯ СОВРЕМЕННОЙ ГОРОДСКОЙ СРЕДЫ</w:t>
      </w:r>
    </w:p>
    <w:p w:rsidR="000131F9" w:rsidRDefault="000131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31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1F9" w:rsidRDefault="00013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31F9" w:rsidRDefault="000131F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РФ от 28.04.2017 </w:t>
            </w:r>
            <w:hyperlink r:id="rId8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0131F9" w:rsidRDefault="00013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9" w:history="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ind w:firstLine="540"/>
        <w:jc w:val="both"/>
      </w:pPr>
      <w:r>
        <w:t>1. Настоящие Правила устанавливают порядок, цели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(далее - субсидии из федерального бюджета).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1" w:name="P44"/>
      <w:bookmarkEnd w:id="1"/>
      <w:r>
        <w:t>2. Субсидии из федерального бюджета предоставляются в 2017 году в целях софинансирования расходных обязательств субъектов Российской Федерации, связанных с реализацией государственных программ субъектов Российской Федерации и муниципальных программ, направленных на реализацию мероприятий по благоустройству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дворовых территорий (далее соответственно - государственная программа субъекта Российской Федерации, муниципальная программа).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3. В целях настоящих Правил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4. Субсидии из федерального бюджета предоставляются Министерством строительства и жилищно-коммунального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на цели,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5. Субсидии из федерального бюджета предоставляются на следующих условиях: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2" w:name="P48"/>
      <w:bookmarkEnd w:id="2"/>
      <w:r>
        <w:t xml:space="preserve">а)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 год расходного обязательства субъекта Российской Федерации по софинансированию расходных обязательств, возникающих при выполнении в 2017 году органами местного самоуправления муниципальных программ, в объеме не меньшем, чем объем, необходимый для обеспечения предельного уровня софинансирования расходных обязательств субъекта Российской Федерации из федерального бюджета согласно </w:t>
      </w:r>
      <w:hyperlink w:anchor="P299" w:history="1">
        <w:r>
          <w:rPr>
            <w:color w:val="0000FF"/>
          </w:rPr>
          <w:t>приложению N 1</w:t>
        </w:r>
      </w:hyperlink>
      <w:r>
        <w:t xml:space="preserve"> (за исключением г. Севастополя, а также субъектов Российской Федерации, уровень расчетной бюджетной обеспеченности которых более 1);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3" w:name="P50"/>
      <w:bookmarkEnd w:id="3"/>
      <w:r>
        <w:t xml:space="preserve">а(1))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 год мероприятий по благоустройству территорий муниципальных образований и (или) финансированию расходных обязательств, связанных с реализацией муниципальных программ, в объеме не меньшем, чем объем, необходимый для обеспечения предельного уровня софинансирования расходных обязательств субъекта Российской Федерации из </w:t>
      </w:r>
      <w:r>
        <w:lastRenderedPageBreak/>
        <w:t xml:space="preserve">федерального бюджета, предусмотренного </w:t>
      </w:r>
      <w:hyperlink w:anchor="P299" w:history="1">
        <w:r>
          <w:rPr>
            <w:color w:val="0000FF"/>
          </w:rPr>
          <w:t>приложением N 1</w:t>
        </w:r>
      </w:hyperlink>
      <w:r>
        <w:t xml:space="preserve"> к настоящим Правилам (для г. Севастополя, а также субъектов Российской Федерации, уровень расчетной бюджетной обеспеченности которых более 1);</w:t>
      </w:r>
    </w:p>
    <w:p w:rsidR="000131F9" w:rsidRDefault="000131F9">
      <w:pPr>
        <w:pStyle w:val="ConsPlusNormal"/>
        <w:jc w:val="both"/>
      </w:pPr>
      <w:r>
        <w:t xml:space="preserve">(пп. "а(1)"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932)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б) заключение до 1 марта 2017 г., если иной срок не установлен актом Правительства Российской Федерации, соглашения о предоставлении субсидии из федерального бюджета между Министерством строительства и жилищно-коммунального хозяйства Российской Федерации и высшим должностным лицом (руководителем высшего исполнительного органа государственной власти) субъекта Российской Федерации в соответствии с </w:t>
      </w:r>
      <w:hyperlink w:anchor="P64" w:history="1">
        <w:r>
          <w:rPr>
            <w:color w:val="0000FF"/>
          </w:rPr>
          <w:t>пунктом 10</w:t>
        </w:r>
      </w:hyperlink>
      <w:r>
        <w:t xml:space="preserve"> настоящих Правил (далее - соглашение);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в) возврат субъектом Российской Федерации средств в федеральный бюджет в соответствии с </w:t>
      </w:r>
      <w:hyperlink r:id="rId13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14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4" w:name="P55"/>
      <w:bookmarkEnd w:id="4"/>
      <w:r>
        <w:t xml:space="preserve">6. В целях определения размера и срока перечисления средств в рамках предусмотренной субъекту Российской Федерации субсидии из федерального бюджета в соответствии с настоящими Правилами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строительства и жилищно-коммунального хозяйства Российской Федерации заявку на перечисление субсидии из федерального бюджета по </w:t>
      </w:r>
      <w:hyperlink r:id="rId15" w:history="1">
        <w:r>
          <w:rPr>
            <w:color w:val="0000FF"/>
          </w:rPr>
          <w:t>форме</w:t>
        </w:r>
      </w:hyperlink>
      <w:r>
        <w:t xml:space="preserve"> и в </w:t>
      </w:r>
      <w:hyperlink r:id="rId16" w:history="1">
        <w:r>
          <w:rPr>
            <w:color w:val="0000FF"/>
          </w:rPr>
          <w:t>срок</w:t>
        </w:r>
      </w:hyperlink>
      <w:r>
        <w:t>, которые установлены Министерством. В такой заявке указываются: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а) необходимый размер средств (в пределах предусмотренной субъекту Российской Федерации субсидии из федерального бюджета в соответствии с распределением, предусмотренным в федеральном законе о федеральном бюджете на соответствующий финансовый год и плановый период);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б) расходное обязательство субъекта Российской Федерации, на осуществление которого предоставляется субсидия из федерального бюджета;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в) 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7. Одновременно с заявкой, указанной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настоящих Правил, высшее должностное лицо (руководитель высшего исполнительного органа государственной власти) субъекта Российской Федерации дополнительно представляет в Министерство строительства и жилищно-коммунального хозяйства Российской Федерации выписку из закона субъекта Российской Федерации о бюджете субъекта Российской Федерации или выписку из сводной бюджетной росписи бюджета субъекта Российской Федерации на 2017 год, которые предусматривают выделение бюджетных ассигнований, указанных в </w:t>
      </w:r>
      <w:hyperlink w:anchor="P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0" w:history="1">
        <w:r>
          <w:rPr>
            <w:color w:val="0000FF"/>
          </w:rPr>
          <w:t>"а(1)" пункта 5</w:t>
        </w:r>
      </w:hyperlink>
      <w:r>
        <w:t xml:space="preserve"> настоящих Правил.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8.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согласно </w:t>
      </w:r>
      <w:hyperlink w:anchor="P569" w:history="1">
        <w:r>
          <w:rPr>
            <w:color w:val="0000FF"/>
          </w:rPr>
          <w:t>приложениям N 2</w:t>
        </w:r>
      </w:hyperlink>
      <w:r>
        <w:t xml:space="preserve"> - </w:t>
      </w:r>
      <w:hyperlink w:anchor="P734" w:history="1">
        <w:r>
          <w:rPr>
            <w:color w:val="0000FF"/>
          </w:rPr>
          <w:t>4</w:t>
        </w:r>
      </w:hyperlink>
      <w:r>
        <w:t xml:space="preserve"> к настоящим Правилам и значений показателей результативности </w:t>
      </w:r>
      <w:r>
        <w:lastRenderedPageBreak/>
        <w:t>использования субсидии из федерального бюджета, фактически достигнутых по итогам планового года.</w:t>
      </w:r>
    </w:p>
    <w:p w:rsidR="000131F9" w:rsidRDefault="000131F9">
      <w:pPr>
        <w:pStyle w:val="ConsPlusNormal"/>
        <w:jc w:val="both"/>
      </w:pPr>
      <w:r>
        <w:t xml:space="preserve">(в ред. Постановлений Правительства РФ от 28.04.2017 </w:t>
      </w:r>
      <w:hyperlink r:id="rId18" w:history="1">
        <w:r>
          <w:rPr>
            <w:color w:val="0000FF"/>
          </w:rPr>
          <w:t>N 511</w:t>
        </w:r>
      </w:hyperlink>
      <w:r>
        <w:t xml:space="preserve">, от 04.08.2017 </w:t>
      </w:r>
      <w:hyperlink r:id="rId19" w:history="1">
        <w:r>
          <w:rPr>
            <w:color w:val="0000FF"/>
          </w:rPr>
          <w:t>N 932</w:t>
        </w:r>
      </w:hyperlink>
      <w:r>
        <w:t>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9. Уполномоченный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ежеквартально, не позднее 15-го числа месяца, следующего за отчетным кварталом, отчеты об исполнении условий предоставления субсидии из федерального бюджета, об эффективности ее расходования по формам, утвержденным Министерством.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5" w:name="P64"/>
      <w:bookmarkEnd w:id="5"/>
      <w:r>
        <w:t xml:space="preserve">10. Предоставление субсидий из федерального бюджета осуществляется на основании соглашения, составленного в соответствии с типовой </w:t>
      </w:r>
      <w:hyperlink r:id="rId20" w:history="1">
        <w:r>
          <w:rPr>
            <w:color w:val="0000FF"/>
          </w:rPr>
          <w:t>формой</w:t>
        </w:r>
      </w:hyperlink>
      <w:r>
        <w:t xml:space="preserve"> соглашения, утверждаемой Министерством финансов Российской Федерации, и содержащего следующие положения: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а) размер субсидии из федерального бюджета, порядок, условия и сроки ее перечисления, а также объем бюджетных ассигнований бюджета субъекта Российской Федерации на исполнение соответствующих расходных обязательств;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6" w:name="P66"/>
      <w:bookmarkEnd w:id="6"/>
      <w:r>
        <w:t xml:space="preserve">б) значения показателей результативности использования субсидии из федерального бюджета, предусмотренных </w:t>
      </w:r>
      <w:hyperlink w:anchor="P569" w:history="1">
        <w:r>
          <w:rPr>
            <w:color w:val="0000FF"/>
          </w:rPr>
          <w:t>приложениями N 2</w:t>
        </w:r>
      </w:hyperlink>
      <w:r>
        <w:t xml:space="preserve"> - </w:t>
      </w:r>
      <w:hyperlink w:anchor="P734" w:history="1">
        <w:r>
          <w:rPr>
            <w:color w:val="0000FF"/>
          </w:rPr>
          <w:t>4</w:t>
        </w:r>
      </w:hyperlink>
      <w:r>
        <w:t xml:space="preserve"> к настоящим Правилам, и обязательства субъекта Российской Федерации по их достижению;</w:t>
      </w:r>
    </w:p>
    <w:p w:rsidR="000131F9" w:rsidRDefault="000131F9">
      <w:pPr>
        <w:pStyle w:val="ConsPlusNormal"/>
        <w:jc w:val="both"/>
      </w:pPr>
      <w:r>
        <w:t xml:space="preserve">(в ред. Постановлений Правительства РФ от 28.04.2017 </w:t>
      </w:r>
      <w:hyperlink r:id="rId21" w:history="1">
        <w:r>
          <w:rPr>
            <w:color w:val="0000FF"/>
          </w:rPr>
          <w:t>N 511</w:t>
        </w:r>
      </w:hyperlink>
      <w:r>
        <w:t xml:space="preserve">, от 04.08.2017 </w:t>
      </w:r>
      <w:hyperlink r:id="rId22" w:history="1">
        <w:r>
          <w:rPr>
            <w:color w:val="0000FF"/>
          </w:rPr>
          <w:t>N 932</w:t>
        </w:r>
      </w:hyperlink>
      <w:r>
        <w:t>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в) обязательства субъекта Российской Федерации по согласованию с Министерством строительства и жилищно-коммунального хозяйства Российской Федерации в случаях, предусмотренных федеральными законами, государственных программ субъектов Российской Федерации (муниципальных программ), софинансируемых за счет средств федерального бюджета, и внесения в них изменений, которые влекут изменения объемов финансирования, и (или) показателей результативности государственных программ субъектов Российской Федерации (муниципальных программ), и (или) изменение состава мероприятий указанных программ, на которые предоставляются субсидии из федерального бюджета;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г) реквизиты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 из федерального бюджета;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7" w:name="P70"/>
      <w:bookmarkEnd w:id="7"/>
      <w:r>
        <w:t>д) обязательства субъекта Российской Федерации (в отношении субъектов Российской Федерации, уровень расчетной бюджетной обеспеченности которых менее или равен 1, за исключением г. Севастополя):</w:t>
      </w:r>
    </w:p>
    <w:p w:rsidR="000131F9" w:rsidRDefault="000131F9">
      <w:pPr>
        <w:pStyle w:val="ConsPlusNormal"/>
        <w:jc w:val="both"/>
      </w:pPr>
      <w:r>
        <w:t xml:space="preserve">(в ред. Постановлений Правительства РФ от 28.04.2017 </w:t>
      </w:r>
      <w:hyperlink r:id="rId23" w:history="1">
        <w:r>
          <w:rPr>
            <w:color w:val="0000FF"/>
          </w:rPr>
          <w:t>N 511</w:t>
        </w:r>
      </w:hyperlink>
      <w:r>
        <w:t xml:space="preserve">, от 04.08.2017 </w:t>
      </w:r>
      <w:hyperlink r:id="rId24" w:history="1">
        <w:r>
          <w:rPr>
            <w:color w:val="0000FF"/>
          </w:rPr>
          <w:t>N 932</w:t>
        </w:r>
      </w:hyperlink>
      <w:r>
        <w:t>)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8" w:name="P72"/>
      <w:bookmarkEnd w:id="8"/>
      <w:r>
        <w:t xml:space="preserve">обеспечить утверждение не позднее 15 марта 2017 г. государственной программы субъекта Российской Федерации на 2017 год (корректировку действующей государственной программы субъекта Российской Федерации) в порядке, установленном законодательством субъекта Российской Федерации, предусматривающей софинансирование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на 2017 год (далее - субсидии из бюджета субъекта Российской Федерации), соответствующие требованиям, </w:t>
      </w:r>
      <w:r>
        <w:lastRenderedPageBreak/>
        <w:t xml:space="preserve">установленным </w:t>
      </w:r>
      <w:hyperlink w:anchor="P117" w:history="1">
        <w:r>
          <w:rPr>
            <w:color w:val="0000FF"/>
          </w:rPr>
          <w:t>пунктом 11</w:t>
        </w:r>
      </w:hyperlink>
      <w:r>
        <w:t xml:space="preserve"> настоящих Правил;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на 2017 год (проектов изменений в действующие муниципальные программы на 2017 год) в соответствии с требованиями </w:t>
      </w:r>
      <w:hyperlink w:anchor="P157" w:history="1">
        <w:r>
          <w:rPr>
            <w:color w:val="0000FF"/>
          </w:rPr>
          <w:t>подпункта "а" пункта 12</w:t>
        </w:r>
      </w:hyperlink>
      <w:r>
        <w:t xml:space="preserve"> настоящих Правил, и не позднее 25 мая 2017 г. - утверждение муниципальных программ на 2017 год (корректировку действующих муниципальных программ на 2017 год) в соответствии с требованиями </w:t>
      </w:r>
      <w:hyperlink w:anchor="P200" w:history="1">
        <w:r>
          <w:rPr>
            <w:color w:val="0000FF"/>
          </w:rPr>
          <w:t>пункта 13</w:t>
        </w:r>
      </w:hyperlink>
      <w:r>
        <w:t xml:space="preserve"> настоящих Правил;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обеспечить утверждение не позднее 1 сентября 2017 г. государственной программы субъекта Российской Федерации на 2018 - 2022 годы, предусматривающей софинансирование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обеспечить 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территорий (исходя из минимального перечня видов работ по благоустройству дворовых территорий, определенного </w:t>
      </w:r>
      <w:hyperlink w:anchor="P128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Правил), соответствующих требованиям </w:t>
      </w:r>
      <w:hyperlink w:anchor="P213" w:history="1">
        <w:r>
          <w:rPr>
            <w:color w:val="0000FF"/>
          </w:rPr>
          <w:t>пункта 14</w:t>
        </w:r>
      </w:hyperlink>
      <w:r>
        <w:t xml:space="preserve"> настоящих Правил, и реализацию таких программ в установленные в них сроки;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осуществлять контроль за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утвержденных в соответствии с </w:t>
      </w:r>
      <w:hyperlink w:anchor="P213" w:history="1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обеспечить не позднее 1 ноября 2017 г.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(корректировку) органами местного самоуправления правил благоустройства территорий муниципальных образований, в состав которых входят населенные пункты с численностью населения свыше 1000 человек, с учетом </w:t>
      </w:r>
      <w:hyperlink r:id="rId25" w:history="1">
        <w:r>
          <w:rPr>
            <w:color w:val="0000FF"/>
          </w:rPr>
          <w:t>методических рекомендаций</w:t>
        </w:r>
      </w:hyperlink>
      <w:r>
        <w:t>, утвержденных Министерством строительства и жилищно-коммунального хозяйства Российской Федерации;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обеспечить принятие (изменение) не позднее 1 ноября 2017 г. закона субъекта Российской Федерации об ответственности за нарушение муниципальных правил благоустройства, предусмотрев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представить не позднее 1 декабря 2017 г. в Министерство строительства и жилищно-коммунального хозяйства Российской Федерации на конкурс не менее двух реализованных в 2017 году проектов по благоустройству общественных территорий;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9" w:name="P81"/>
      <w:bookmarkEnd w:id="9"/>
      <w:r>
        <w:t xml:space="preserve">в целях осуществления контроля за ходом выполнения государственной программы субъекта Российской Федерации на 2017 год, муниципальных программ на 2017 год и их координации, в том числе за ходом реализации конкретных мероприятий в рамках </w:t>
      </w:r>
      <w:r>
        <w:lastRenderedPageBreak/>
        <w:t>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 на 2017 год, отчетов об исполнении государственной программы субъекта Российской Федерации на 2017 год, направляемых в Министерство строительства и жилищно-коммунального хозяйства Российской Федерации, принять не позднее 1 марта 2017 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иные обязательства;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10" w:name="P83"/>
      <w:bookmarkEnd w:id="10"/>
      <w:r>
        <w:t>д(1)) обязательства субъекта Российской Федерации (в отношении субъектов Российской Федерации, уровень расчетной бюджетной обеспеченности которых более 1 и которые в рамках государственных программ субъектов Российской Федерации на 2017 год осуществляют финансирование расходных обязательств, возникающих при выполнении в 2017 году органами местного самоуправления муниципальных программ):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11" w:name="P85"/>
      <w:bookmarkEnd w:id="11"/>
      <w:r>
        <w:t xml:space="preserve">обеспечить утверждение (корректировку) не позднее 31 мая 2017 г. государственной программы субъекта Российской Федерации на 2017 год в порядке, установленном законодательством субъекта Российской Федерации, предусматривающей софинансирование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на 2017 год, соответствующие требованиям, установленным </w:t>
      </w:r>
      <w:hyperlink w:anchor="P11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20" w:history="1">
        <w:r>
          <w:rPr>
            <w:color w:val="0000FF"/>
          </w:rPr>
          <w:t>"б"</w:t>
        </w:r>
      </w:hyperlink>
      <w:r>
        <w:t xml:space="preserve">, </w:t>
      </w:r>
      <w:hyperlink w:anchor="P128" w:history="1">
        <w:r>
          <w:rPr>
            <w:color w:val="0000FF"/>
          </w:rPr>
          <w:t>"г"</w:t>
        </w:r>
      </w:hyperlink>
      <w:r>
        <w:t xml:space="preserve"> - </w:t>
      </w:r>
      <w:hyperlink w:anchor="P137" w:history="1">
        <w:r>
          <w:rPr>
            <w:color w:val="0000FF"/>
          </w:rPr>
          <w:t>"л" пункта 11</w:t>
        </w:r>
      </w:hyperlink>
      <w:r>
        <w:t xml:space="preserve"> настоящих Правил;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(проектов изменений) на 2017 год в соответствии с требованиями </w:t>
      </w:r>
      <w:hyperlink w:anchor="P157" w:history="1">
        <w:r>
          <w:rPr>
            <w:color w:val="0000FF"/>
          </w:rPr>
          <w:t>подпункта "а" пункта 12</w:t>
        </w:r>
      </w:hyperlink>
      <w:r>
        <w:t xml:space="preserve"> настоящих Правил и не позднее 1 июля 2017 г. - утверждение (корректировку) муниципальных программ на 2017 год в соответствии с требованиями </w:t>
      </w:r>
      <w:hyperlink w:anchor="P200" w:history="1">
        <w:r>
          <w:rPr>
            <w:color w:val="0000FF"/>
          </w:rPr>
          <w:t>пункта 13</w:t>
        </w:r>
      </w:hyperlink>
      <w:r>
        <w:t xml:space="preserve"> настоящих Правил;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обеспечить утверждение не позднее 1 ноября 2017 г. государственной программы субъекта Российской Федерации на 2018 - 2022 годы, предусматривающей софинансирование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обеспечить 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территорий (исходя из минимального </w:t>
      </w:r>
      <w:r>
        <w:lastRenderedPageBreak/>
        <w:t xml:space="preserve">перечня видов работ по благоустройству дворовых территорий, определенного </w:t>
      </w:r>
      <w:hyperlink w:anchor="P128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Правил), соответствующих требованиям </w:t>
      </w:r>
      <w:hyperlink w:anchor="P213" w:history="1">
        <w:r>
          <w:rPr>
            <w:color w:val="0000FF"/>
          </w:rPr>
          <w:t>пункта 14</w:t>
        </w:r>
      </w:hyperlink>
      <w:r>
        <w:t xml:space="preserve"> настоящих Правил, и реализацию таких программ в установленные в них сроки;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осуществлять контроль за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утвержденных в соответствии с </w:t>
      </w:r>
      <w:hyperlink w:anchor="P213" w:history="1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обеспечить не позднее 1 ноября 2017 г.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(корректировку) органами местного самоуправления правил благоустройства территорий муниципальных образований, в состав которых входят населенные пункты с численностью населения свыше 1000 человек, с учетом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обеспечить принятие (изменение) не позднее 1 ноября 2017 г. закона субъекта Российской Федерации об ответственности за нарушение муниципальных правил благоустройства, предусмотрев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представить не позднее 1 декабря 2017 г. в Министерство строительства и жилищно-коммунального хозяйства Российской Федерации на конкурс не менее 2 реализованных в 2017 году проектов по благоустройству общественных территорий;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12" w:name="P94"/>
      <w:bookmarkEnd w:id="12"/>
      <w:r>
        <w:t>в целях осуществления контроля за ходом выполнения государственной программы субъекта Российской Федерации на 2017 год, муниципальных программ на 2017 год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 на 2017 год, отчетов об исполнении государственной программы субъекта Российской Федерации на 2017 год, направляемых в Министерство строительства и жилищно-коммунального хозяйства Российской Федерации, принять не позднее 25 мая 2017 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осуществление иных обязательств;</w:t>
      </w:r>
    </w:p>
    <w:p w:rsidR="000131F9" w:rsidRDefault="000131F9">
      <w:pPr>
        <w:pStyle w:val="ConsPlusNormal"/>
        <w:jc w:val="both"/>
      </w:pPr>
      <w:r>
        <w:t xml:space="preserve">(пп. "д(1)"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511)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д(2)) обязательность выполнения субъектом Российской Федерации (подтверждение </w:t>
      </w:r>
      <w:r>
        <w:lastRenderedPageBreak/>
        <w:t>выполнения) следующих требований (в отношении г. Севастополя, а также субъектов Российской Федерации, уровень расчетной бюджетной обеспеченности которых более 1 и которые в рамках государственных программ субъектов Российской Федерации на 2017 год осуществляют реализацию мероприятий по благоустройству территорий муниципальных образований и (или) финансирование расходных обязательств, возникающих при выполнении в 2017 году органами местного самоуправления муниципальных программ):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13" w:name="P98"/>
      <w:bookmarkEnd w:id="13"/>
      <w:r>
        <w:t xml:space="preserve">разработка и не позднее 1 июня 2017 г. опубликование для общественного обсуждения (публичных слушаний) (срок обсуждения - не менее 30 дней со дня опубликования) проекта государственной программы субъекта Российской Федерации на 2017 год (изменений, вносимых в государственные программы субъекта Российской Федерации), соответствующего требованиям, предусмотренным </w:t>
      </w:r>
      <w:hyperlink w:anchor="P141" w:history="1">
        <w:r>
          <w:rPr>
            <w:color w:val="0000FF"/>
          </w:rPr>
          <w:t>пунктом 11(1)</w:t>
        </w:r>
      </w:hyperlink>
      <w:r>
        <w:t xml:space="preserve"> настоящих Правил;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разработка, утверждение и не позднее 1 июня 2017 г. опубликование порядка и сроков представления, рассмотрения и оценки предложений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о включении дворовой территории в государственную программу субъекта Российской Федерации на 2017 год исходя из даты представления таких предложений и при условии их соответствия установленным требованиям,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содержащих информацию, предусмотренную </w:t>
      </w:r>
      <w:hyperlink w:anchor="P169" w:history="1">
        <w:r>
          <w:rPr>
            <w:color w:val="0000FF"/>
          </w:rPr>
          <w:t>подпунктом "б" пункта 12</w:t>
        </w:r>
      </w:hyperlink>
      <w:r>
        <w:t xml:space="preserve"> настоящих Правил;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разработка, утверждение и не позднее 1 июня 2017 г. опубликование порядка общественного обсуждения (публичных слушаний) проекта государственной программы субъекта Российской Федерации на 2017 год;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разработка, утверждение и не позднее 1 июня 2017 г. опубликование порядка и сроков представления, рассмотрения и оценки предложений граждан и организаций о включении в государственную программу субъекта Российской Федерации на 2017 год общественной территории, подлежащей благоустройству в 2017 году;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14" w:name="P102"/>
      <w:bookmarkEnd w:id="14"/>
      <w:r>
        <w:t>в целях осуществления контроля за ходом выполнения государственной программы субъекта Российской Федерации на 2017 год, а также предварительного рассмотрения и согласования отчетов об исполнении государственной программы субъекта Российской Федерации на 2017 год, направляемых в Министерство строительства и жилищно-коммунального хозяйства Российской Федерации, принятие не позднее 1 июня 2017 г. нормативного правового акта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организаций, объединений предпринимателей и иных лиц и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 Президента Российской Федерации в соответствующем федеральном округе;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15" w:name="P103"/>
      <w:bookmarkEnd w:id="15"/>
      <w:r>
        <w:lastRenderedPageBreak/>
        <w:t xml:space="preserve">утверждение не позднее 2 июля 2017 г. с учетом результатов общественного обсуждения (публичных слушаний) государственной программы субъекта Российской Федерации на 2017 год (изменений, вносимых в государственные программы субъекта Российской Федерации), соответствующей требованиям, предусмотренным </w:t>
      </w:r>
      <w:hyperlink w:anchor="P185" w:history="1">
        <w:r>
          <w:rPr>
            <w:color w:val="0000FF"/>
          </w:rPr>
          <w:t>пунктом 12(1)</w:t>
        </w:r>
      </w:hyperlink>
      <w:r>
        <w:t xml:space="preserve"> настоящих Правил;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подготовка и не позднее 1 августа 2017 г. утверждение с учетом обсуждения с представителями заинтересованных лиц дизайн-проектов благоустройства каждой дворовой территории, входящей в государственную программу субъекта Российской Федерации на 2017 год, и дизайн-проекта благоустройства общественной территории, в которые включается текстовое и визуальное описание предлагаемого дизайн-проекта, в том числе его концепция и перечень элементов благоустройства, предлагаемых к размещению на соответствующей территории (в текстовой и визуализированной формах);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завершение до конца 2017 года реализации государственной программы субъекта Российской Федерации на 2017 год;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16" w:name="P106"/>
      <w:bookmarkEnd w:id="16"/>
      <w:r>
        <w:t xml:space="preserve">утверждение не позднее 1 ноября 2017 г. государственной программы субъекта Российской Федерации на 2018 - 2022 годы, включающей мероприятия, предусмотренные </w:t>
      </w:r>
      <w:hyperlink w:anchor="P220" w:history="1">
        <w:r>
          <w:rPr>
            <w:color w:val="0000FF"/>
          </w:rPr>
          <w:t>пунктом 14(1)</w:t>
        </w:r>
      </w:hyperlink>
      <w:r>
        <w:t xml:space="preserve"> настоящих Правил, и реализация такой программы в установленные в ней сроки;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проведение не позднее 1 ноября 2017 г. общественных обсуждений (публичных слушаний) и утверждение (корректировка) правил благоустройства территорий с учетом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принятие (изменение) не позднее 1 ноября 2017 г. закона субъекта Российской Федерации об ответственности за нарушение правил благоустройства, в котором предусматривается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представление не позднее 1 декабря 2017 г. в Министерство строительства и жилищно-коммунального хозяйства Российской Федерации на конкурс не менее 2 реализованных в 2017 году проектов по благоустройству общественных территорий;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выполнение иных обязательств, связанных с обеспечением реализации мероприятий по благоустройству в рамках государственных программ субъектов Российской Федерации и муниципальных программ;</w:t>
      </w:r>
    </w:p>
    <w:p w:rsidR="000131F9" w:rsidRDefault="000131F9">
      <w:pPr>
        <w:pStyle w:val="ConsPlusNormal"/>
        <w:jc w:val="both"/>
      </w:pPr>
      <w:r>
        <w:t xml:space="preserve">(пп. "д(2)"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932)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е)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 из федерального бюджета, а также о достижении значений показателей результативности использования субсидии из федерального бюджета;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ж) порядок осуществления контроля за соблюдением субъектом Российской Федерации условий, установленных при предоставлении субсидии из федерального бюджета, в том числе порядок предоставления отчетов об исполнении государственной программы субъекта Российской Федерации на 2018 - 2022 годы, муниципальных программ на 2018 - 2022 годы в течение срока реализации таких программ;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з) последствия недостижения субъектом Российской Федерации установленных </w:t>
      </w:r>
      <w:r>
        <w:lastRenderedPageBreak/>
        <w:t>значений показателей результативности предоставления субсидии из федерального бюджета;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и) ответственность сторон за нарушение условий соглашения;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к) условие о вступлении в силу соглашения.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17" w:name="P117"/>
      <w:bookmarkEnd w:id="17"/>
      <w:r>
        <w:t xml:space="preserve">11. Правила предоставления и распределения субсидий из бюджета субъекта Российской Федерации, включаемые в государственную программу субъекта Российской Федерации на 2017 год в соответствии с </w:t>
      </w:r>
      <w:hyperlink w:anchor="P72" w:history="1">
        <w:r>
          <w:rPr>
            <w:color w:val="0000FF"/>
          </w:rPr>
          <w:t>абзацем вторым подпункта "д"</w:t>
        </w:r>
      </w:hyperlink>
      <w:r>
        <w:t xml:space="preserve"> и </w:t>
      </w:r>
      <w:hyperlink w:anchor="P85" w:history="1">
        <w:r>
          <w:rPr>
            <w:color w:val="0000FF"/>
          </w:rPr>
          <w:t>абзацем вторым подпункта "д(1)" пункта 10</w:t>
        </w:r>
      </w:hyperlink>
      <w:r>
        <w:t xml:space="preserve"> настоящих Правил, должны предусматривать в том числе: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18" w:name="P119"/>
      <w:bookmarkEnd w:id="18"/>
      <w:r>
        <w:t>а) распределение субсидий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критериев, в том числе с учетом уровня расчетной бюджетной обеспеченности муниципальных образований, а также количества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домах;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19" w:name="P120"/>
      <w:bookmarkEnd w:id="19"/>
      <w:r>
        <w:t>б) включение в перечень муниципальных образований - получателей субсидии из бюджета субъекта Российской Федерации в обязательном порядке муниципальных образований - административных центров субъектов Российской Федерации и монопрофильных муниципальных образований (в случае наличия таких на территории субъекта Российской Федерации);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в) распределение объема средств, полученных субъектом Российской Федерации в 2017 году в качестве субсидии из федерального бюджета, следующим образом: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20" w:name="P122"/>
      <w:bookmarkEnd w:id="20"/>
      <w:r>
        <w:t>не менее двух третьих объема средств подлежит направлению на софинансирование мероприятий по благоустройству дворовых территорий;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21" w:name="P123"/>
      <w:bookmarkEnd w:id="21"/>
      <w:r>
        <w:t xml:space="preserve">не более одной третьей объема средств подлежит направлению на софинансирование иных мероприятий по благоустройству, предусмотренных муниципальной программой на 2017 год, в том числе в соответствии с </w:t>
      </w:r>
      <w:hyperlink w:anchor="P201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Правил.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При этом для каждого муниципального образования - получателя субсидии из бюджета субъекта Российской Федерации определяется объем средств, подлежащий направлению по видам использования, предусмотренным </w:t>
      </w:r>
      <w:hyperlink w:anchor="P12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23" w:history="1">
        <w:r>
          <w:rPr>
            <w:color w:val="0000FF"/>
          </w:rPr>
          <w:t>третьим</w:t>
        </w:r>
      </w:hyperlink>
      <w:r>
        <w:t xml:space="preserve"> настоящего подпункта.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Предусмотренное </w:t>
      </w:r>
      <w:hyperlink w:anchor="P12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23" w:history="1">
        <w:r>
          <w:rPr>
            <w:color w:val="0000FF"/>
          </w:rPr>
          <w:t>третьим</w:t>
        </w:r>
      </w:hyperlink>
      <w:r>
        <w:t xml:space="preserve"> настоящего подпункта распределение объема средств по видам использования должно быть соблюдено совокупно в отношении всех муниципальных образований - получателей субсидии из бюджета субъекта Российской Федерации;</w:t>
      </w:r>
    </w:p>
    <w:p w:rsidR="000131F9" w:rsidRDefault="000131F9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932)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22" w:name="P128"/>
      <w:bookmarkEnd w:id="22"/>
      <w:r>
        <w:t>г) 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урн), софинансируемых за счет средств, полученных субъектом Российской Федерации в 2017 году в качестве субсидии из федерального бюджета (далее - минимальный перечень работ по благоустройству);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lastRenderedPageBreak/>
        <w:t>д)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работ), софинансируемых за счет средств, полученных субъектом Российской Федерации в 2017 году в качестве субсидии из федерального бюджета (далее - дополнительный перечень работ по благоустройству);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е)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жилищно-коммунального хозяйства Российской Федерации, в случае принятия субъектом Российской Федерации решения об установлении указанного условия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такого условия в муниципальных программах.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ж) условия о финансовом и (или) трудовом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жилищно-коммунального хозяйства Российской Федерации, либо о принятии решения о предоставлении полномочий органам местного самоуправления по определению такого условия в муниципальных программах.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з) обязательства муниципальных образований - получателей субсидий из бюджета субъекта Российской Федерации, в том числе предусмотренные </w:t>
      </w:r>
      <w:hyperlink w:anchor="P156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и) возможность перечисления субъектом Российской Федерации в полном объеме средств, предназначенных для софинансирования муниципальных программ на 2017 год, всем или отдельным муниципальным образованиям - получателям субсидии из бюджета субъекта Российской Федерации не позднее 5 рабочих дней с момента заключения соглашения о предоставлении субсидии из бюджета субъекта Российской Федерации с органами местного самоуправления таких муниципальных образований;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к) включение в соглашение о предоставлении субсидии из бюджета субъекта Российской Федерации с муниципальными образованиями - получателями такой субсидии </w:t>
      </w:r>
      <w:r>
        <w:lastRenderedPageBreak/>
        <w:t>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23" w:name="P137"/>
      <w:bookmarkEnd w:id="23"/>
      <w:r>
        <w:t>л) 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июня 2017 г. - в отношении субъектов Российской Федерации, уровень расчетной бюджетной обеспеченности которых менее или равен 1;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л(1)) 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июля 2017 г. - в отношении субъектов Российской Федерации, уровень расчетной бюджетной обеспеченности которых более 1.</w:t>
      </w:r>
    </w:p>
    <w:p w:rsidR="000131F9" w:rsidRDefault="000131F9">
      <w:pPr>
        <w:pStyle w:val="ConsPlusNormal"/>
        <w:jc w:val="both"/>
      </w:pPr>
      <w:r>
        <w:t xml:space="preserve">(пп. "л(1)"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511)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24" w:name="P141"/>
      <w:bookmarkEnd w:id="24"/>
      <w:r>
        <w:t xml:space="preserve">11(1). Проект государственной программы субъекта Российской Федерации на 2017 год, указанный в </w:t>
      </w:r>
      <w:hyperlink w:anchor="P98" w:history="1">
        <w:r>
          <w:rPr>
            <w:color w:val="0000FF"/>
          </w:rPr>
          <w:t>абзаце втором подпункта "д(2)" пункта 10</w:t>
        </w:r>
      </w:hyperlink>
      <w:r>
        <w:t xml:space="preserve"> настоящих Правил, должен предусматривать в том числе: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а) распределение объема средств, полученных субъектом Российской Федерации в 2017 году в качестве субсидии, в следующем порядке: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не менее двух третьих объема средств подлежит направлению на софинансирование мероприятий по благоустройству дворовых территорий;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не более одной третьей объема средств подлежит направлению на софинансирование иных мероприятий по благоустройству, предусмотренных государственной программой субъекта Российской Федерации на 2017 год.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Требования настоящего подпункта не являются обязательными в отношении субъектов Российской Федерации, уровень расчетной бюджетной обеспеченности которых более 1;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б) 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урн), софинансируемых за счет средств субсидии в 2017 году,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в)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работ), софинансируемых за счет средств субсидии в 2017 году;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г) условия о форме участия (финансовом и (или) трудовом) заинтересованных лиц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случае принятия субъектом Российской Федерации решения об установлении указанного условия. При этом при выборе формы финансового участия заинтересованных лиц в реализации мероприятий по благоустройству дворовой территории многоквартирных </w:t>
      </w:r>
      <w:r>
        <w:lastRenderedPageBreak/>
        <w:t>домов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д) условия о финансовом и (или) трудовом участии заинтересованных лиц в реализации мероприятий по благоустройству дворовой территории в рамках дополнительного перечня работ по благоустройству, в том числе о доле такого участия. При этом при выборе формы финансового участия заинтересованных лиц в реализации мероприятий по благоустройству дворовой территории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е) объем средств бюджета субъекта Российской Федерации,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ж) 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з)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финансового и (или) трудового участия граждан в выполнении указанных работ (в случае принятия субъектом Российской Федерации решения о таком участии). При этом указанный порядок должен предусматривать открытие унитарным предприятием, или бюджетным учреждением, или организацией, уполномоченными органом государственной власти субъекта Российской Федерации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млрд.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субъекта Российской Федерации в информационно-телекоммуникационной сети "Интернет" и направление их в этот же срок в адрес комиссии, создаваемой в соответствии с </w:t>
      </w:r>
      <w:hyperlink w:anchor="P102" w:history="1">
        <w:r>
          <w:rPr>
            <w:color w:val="0000FF"/>
          </w:rPr>
          <w:t>абзацем шестым подпункта "д(2)" пункта 10</w:t>
        </w:r>
      </w:hyperlink>
      <w:r>
        <w:t xml:space="preserve"> настоящих Правил;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и) порядок разработки, обсуждения с заинтересованными лицами и утверждения дизайн-проекта благоустройства дворовой территории, входящей в государственную программу субъекта Российской Федерации на 2017 год, предусматривающего текстовое и визуальное описание предлагаемого дизайн-проекта, перечня элементов благоустройства, предлагаемых к размещению на соответствующей дворовой территории (в том числе в визуализированной форме);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к) 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131F9" w:rsidRDefault="000131F9">
      <w:pPr>
        <w:pStyle w:val="ConsPlusNormal"/>
        <w:jc w:val="both"/>
      </w:pPr>
      <w:r>
        <w:t xml:space="preserve">(п. 11(1)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932)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25" w:name="P156"/>
      <w:bookmarkEnd w:id="25"/>
      <w:r>
        <w:t xml:space="preserve">12. В правила предоставления и распределения субсидий из бюджета субъекта </w:t>
      </w:r>
      <w:r>
        <w:lastRenderedPageBreak/>
        <w:t xml:space="preserve">Российской Федерации, предусмотренные </w:t>
      </w:r>
      <w:hyperlink w:anchor="P117" w:history="1">
        <w:r>
          <w:rPr>
            <w:color w:val="0000FF"/>
          </w:rPr>
          <w:t>пунктом 11</w:t>
        </w:r>
      </w:hyperlink>
      <w:r>
        <w:t xml:space="preserve"> настоящих Правил, включаются в том числе следующие обязательства муниципальных образований - получателей субсидий из бюджета субъекта Российской Федерации: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26" w:name="P157"/>
      <w:bookmarkEnd w:id="26"/>
      <w:r>
        <w:t>а) разработать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для общественного обсуждения (срок обсуждения - не менее 30 дней со дня опубликования) проект муниципальной программы на 2017 год, включающий в том числе следующую информацию: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размер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этой программы, в том числе размер средств, направляемых на финансирование мероприятий по благоустройству дворовых территорий;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территории, в соответствии с </w:t>
      </w:r>
      <w:hyperlink w:anchor="P128" w:history="1">
        <w:r>
          <w:rPr>
            <w:color w:val="0000FF"/>
          </w:rPr>
          <w:t>подпунктом "г" пункта 11</w:t>
        </w:r>
      </w:hyperlink>
      <w:r>
        <w:t xml:space="preserve"> настоящих Правил;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 год;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форма участия (финансовое и (или) трудовое) и доля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 в размере, установленном субъектом Российской Федерации либо органом местного самоуправления, если полномочие по определению формы и доли участия передано субъектом Российской Федерации органу местного самоуправления;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 (в случае принятия субъектом Российской Федерации решения о таком участии). При этом указанный порядок должен предусматривать открытие муниципальным унитарным предприятием или бюджетным учреждением или организацией, уполномоченными органом местного самоуправления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 средств в отношении многоквартирных домов, дворовые территории которых подлежат благоустройству, </w:t>
      </w:r>
      <w:r>
        <w:lastRenderedPageBreak/>
        <w:t xml:space="preserve">ежемесячное опубликование указанных данных на сайте органа местного самоуправления в информационно-телекоммуникационной сети "Интернет" и направление их в этот же срок в адрес общественной комиссии, создаваемой в соответствии с </w:t>
      </w:r>
      <w:hyperlink w:anchor="P176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на 2017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27" w:name="P169"/>
      <w:bookmarkEnd w:id="27"/>
      <w:r>
        <w:t>б)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порядок и сроки представления,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 установленным требованиям,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решение об обращении с предложением по включению дворовой территории в муниципальную программу на 2017 год;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форма участия (финансовое и (или) трудовое) и доля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28" w:name="P176"/>
      <w:bookmarkEnd w:id="28"/>
      <w:r>
        <w:t xml:space="preserve">в)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порядок общественного обсуждения проекта муниципальной программы на 2017 год, предусматривающий в том числе формирование общественной комиссии из представителей органов местного </w:t>
      </w:r>
      <w:r>
        <w:lastRenderedPageBreak/>
        <w:t>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порядке;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г)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порядок и сроки представления, рассмотрения и оценки предложений граждан и организаций о включении в муниципальную программу на 2017 год общественной территории, подлежащей благоустройству в 2017 году;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д) с учетом результатов общественного обсуждения не позднее 25 мая 2017 г. (не позднее 1 июля 2017 г. - в отношении субъектов Российской Федерации, уровень расчетной бюджетной обеспеченности которых более 1) утвердить муниципальную программу на 2017 год;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е) подготовить и утвердить не позднее 1 июля 2017 г. (не позднее 1 августа 2017 г. - в отношении субъектов Российской Федерации, уровень расчетной бюджетной обеспеченности которых более 1)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 на 2017 год,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ж) завершить до конца 2017 года реализацию муниципальной программы на 2017 год.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29" w:name="P185"/>
      <w:bookmarkEnd w:id="29"/>
      <w:r>
        <w:t xml:space="preserve">12(1). Государственная программа субъекта Российской Федерации на 2017 год, указанная в </w:t>
      </w:r>
      <w:hyperlink w:anchor="P103" w:history="1">
        <w:r>
          <w:rPr>
            <w:color w:val="0000FF"/>
          </w:rPr>
          <w:t>абзаце седьмом подпункта "д(2)" пункта 10</w:t>
        </w:r>
      </w:hyperlink>
      <w:r>
        <w:t xml:space="preserve"> настоящих Правил, должна предусматривать в том числе: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а) распределение объема средств, полученных субъектом Российской Федерации в 2017 году в качестве субсидии, в следующем порядке: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не менее двух третьих объема средств подлежит направлению на софинансирование мероприятий по благоустройству дворовых территорий;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не более одной третьей объема средств подлежит направлению на софинансирование иных мероприятий по благоустройству, предусмотренных государственными программами субъектов Российской Федерации на 2017 год.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Требования настоящего подпункта не являются обязательными в отношении субъектов Российской Федерации, уровень расчетной бюджетной обеспеченности которых более 1;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б) объем средств бюджета субъекта Российской Федерации, направляемых на финансирование мероприятий программы, в том числе объем средств, направляемых на </w:t>
      </w:r>
      <w:r>
        <w:lastRenderedPageBreak/>
        <w:t>финансирование мероприятий по благоустройству дворовых территорий;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в) 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 (публичных слушаний), а также иные определенные уполномоченным органом государственной власти субъекта Российской Федерации мероприятия по благоустройству, подлежащие реализации в 2017 году;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г) адресный перечень многоквартирных домов, дворовые территории которых были отобраны в соответствии с требованиями настоящих Правил и подлежат благоустройству в 2017 году. Включение дворовой территории в государственную программу субъекта Российской Федерации на 2017 год без решения заинтересованных лиц не допускается;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д)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случае принятия субъектом Российской Федерации решения об установлении указанного условия.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е) условия о трудовом и (или) финансовом участии заинтересованных лиц в реализации мероприятий по благоустройству дворовой территории в рамках дополнительного перечня работ по благоустройству, в том числе о доле такого участия.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ж) 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з)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финансового и (или) трудового участия граждан в выполнении указанных работ (в случае принятия субъектом Российской Федерации решения о таком участии);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и) порядок разработки, обсуждения с заинтересованными лицами и утверждения дизайн-проекта благоустройства дворовой территории, входящей в государственную программу субъекта Российской Федерации на 2017 год, предусматривающего текстовое и визуальное описание предлагаемого дизайн-проекта, перечня элементов благоустройства, предлагаемых к размещению на соответствующей дворовой территории (в том числе в визуализированной форме);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к) условие о проведении мероприятий по благоустройству дворовых территорий, общественных территорий с учетом необходимости обеспечения физической, </w:t>
      </w:r>
      <w:r>
        <w:lastRenderedPageBreak/>
        <w:t>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131F9" w:rsidRDefault="000131F9">
      <w:pPr>
        <w:pStyle w:val="ConsPlusNormal"/>
        <w:jc w:val="both"/>
      </w:pPr>
      <w:r>
        <w:t xml:space="preserve">(п. 12(1)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932)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30" w:name="P200"/>
      <w:bookmarkEnd w:id="30"/>
      <w:r>
        <w:t>13. Муниципальная программа на 2017 год формируется с учетом региональных программ по капитальному ремонту общего имущества многоквартирных домов и краткосрочных планов их реализации, ремонту и модернизации инженерных сетей для этих домов и иных объектов, расположенных на соответствующей территории, и включает в себя в том числе: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31" w:name="P201"/>
      <w:bookmarkEnd w:id="31"/>
      <w:r>
        <w:t>а) 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определенные органом местного самоуправления мероприятия по благоустройству, подлежащие реализации в 2017 году;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б) адресный перечень многоквартирных домов,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субъектов Российской Федерации и муниципальными нормативными правовыми актами и подлежат благоустройству в 2017 году. Включение дворовой территории в муниципальную программу на 2017 год без решения заинтересованных лиц не допускается;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в) объем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г)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д) 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 год;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е) информацию о форме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ж) информацию о форме участия (финансовое и (или) трудовое) и доле участия заинтересованных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 либо органом местного самоуправления, если полномочие по определению формы и доли участия передано уполномоченным органом исполнительной власти субъекта Российской Федерации органу местного самоуправления;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з) 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и) порядок аккумулирования и расходования средств заинтересованных лиц, </w:t>
      </w:r>
      <w:r>
        <w:lastRenderedPageBreak/>
        <w:t>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трудового и (или) финансового участия граждан в выполнении указанных работ (в случае принятия субъектом Российской Федерации решения о таком участии). При этом порядок аккумулирования и расходования средств заинтересованных лиц должен предусматривать перечисление средств в сроки, установленные муниципальными нормативными правовыми актами;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к) 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 на 2017 год,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л) 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32" w:name="P213"/>
      <w:bookmarkEnd w:id="32"/>
      <w:r>
        <w:t>14. В рамках реализации утвержденной государственной программы субъекта Российской Федерации на 2017 год с учетом утвержденных Министерством строительства и жилищно-коммунального хозяйства Российской Федерации методических рекомендаций по подготовке государственных программ субъектов Российской Федерации и результатов реализации муниципальных программ в 2017 году субъект Российской Федерации обеспечивает проведение общественных обсуждений и утверждение органами местного самоуправления поселений, в состав которых входят населенные пункты с численностью населения свыше 1000 человек, синхронизированных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 муниципальных программ на 2018 - 2022 годы, включающих в том числе: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а)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субъектом Российской Федерации и содержащемся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в) адресный перечень объектов недвижимого имущества (включая объекты незавершенного строительства) и земельных участков, находящихся в собственности </w:t>
      </w:r>
      <w:r>
        <w:lastRenderedPageBreak/>
        <w:t>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благоустройства. 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д) перечень подлежащих созданию (восстановлению, реконструкции) объектов централизованной (нецентрализованной) систем холодного водоснабжения сельских населенных пунктов (определяемый уполномоченным органом местного самоуправления сельского поселения);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е) иные мероприятия по благоустройству.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33" w:name="P220"/>
      <w:bookmarkEnd w:id="33"/>
      <w:r>
        <w:t xml:space="preserve">14(1). Государственная программа субъекта Российской Федерации на 2018 - 2022 годы, указанная в </w:t>
      </w:r>
      <w:hyperlink w:anchor="P106" w:history="1">
        <w:r>
          <w:rPr>
            <w:color w:val="0000FF"/>
          </w:rPr>
          <w:t>абзаце десятом подпункта "д(2)" пункта 10</w:t>
        </w:r>
      </w:hyperlink>
      <w:r>
        <w:t xml:space="preserve"> настоящих Правил, должна включать: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а)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нормативным правовым актом субъекта Российской Федерации;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территории, порядок проведения такой инвентаризации;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lastRenderedPageBreak/>
        <w:t>д) иные мероприятия, определенные уполномоченным органом исполнительной власти субъекта Российской Федерации, направленные на благоустройство территорий.</w:t>
      </w:r>
    </w:p>
    <w:p w:rsidR="000131F9" w:rsidRDefault="000131F9">
      <w:pPr>
        <w:pStyle w:val="ConsPlusNormal"/>
        <w:jc w:val="both"/>
      </w:pPr>
      <w:r>
        <w:t xml:space="preserve">(пп. 14(1)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932)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15. Размер субсидии i-му субъекту Российской Федерации (С</w:t>
      </w:r>
      <w:r>
        <w:rPr>
          <w:vertAlign w:val="subscript"/>
        </w:rPr>
        <w:t>i</w:t>
      </w:r>
      <w:r>
        <w:t>) рассчитывается по формуле:</w:t>
      </w: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center"/>
      </w:pPr>
      <w:r w:rsidRPr="0065492A">
        <w:rPr>
          <w:position w:val="-76"/>
        </w:rPr>
        <w:pict>
          <v:shape id="_x0000_i1025" style="width:203.75pt;height:88.85pt" coordsize="" o:spt="100" adj="0,,0" path="" filled="f" stroked="f">
            <v:stroke joinstyle="miter"/>
            <v:imagedata r:id="rId49" o:title="base_1_222525_32768"/>
            <v:formulas/>
            <v:path o:connecttype="segments"/>
          </v:shape>
        </w:pict>
      </w:r>
      <w:r>
        <w:t>,</w:t>
      </w: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ind w:firstLine="540"/>
        <w:jc w:val="both"/>
      </w:pPr>
      <w:r>
        <w:t>где: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i - показатель, учитывающий субъекты Российской Федерации;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С</w:t>
      </w:r>
      <w:r>
        <w:rPr>
          <w:vertAlign w:val="subscript"/>
        </w:rPr>
        <w:t>общ</w:t>
      </w:r>
      <w:r>
        <w:t xml:space="preserve"> - объем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В</w:t>
      </w:r>
      <w:r>
        <w:rPr>
          <w:vertAlign w:val="subscript"/>
        </w:rPr>
        <w:t>i</w:t>
      </w:r>
      <w:r>
        <w:t xml:space="preserve"> - численность населения, проживающего на территории i-го субъекта Российской Федерации;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кор</w:t>
      </w:r>
      <w:r>
        <w:t xml:space="preserve"> - коэффициент корректировки;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РБО</w:t>
      </w:r>
      <w:r>
        <w:rPr>
          <w:vertAlign w:val="subscript"/>
        </w:rPr>
        <w:t>i</w:t>
      </w:r>
      <w:r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</w:t>
      </w:r>
      <w:hyperlink r:id="rId51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670 "О распределении дотаций на выравнивание бюджетной обеспеченности субъектов Российской Федерации".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16. Коэффициент корректировки (К</w:t>
      </w:r>
      <w:r>
        <w:rPr>
          <w:vertAlign w:val="subscript"/>
        </w:rPr>
        <w:t>кор</w:t>
      </w:r>
      <w:r>
        <w:t>) рассчитывается по формуле:</w:t>
      </w: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center"/>
      </w:pPr>
      <w:r>
        <w:t>К</w:t>
      </w:r>
      <w:r>
        <w:rPr>
          <w:vertAlign w:val="subscript"/>
        </w:rPr>
        <w:t>кор</w:t>
      </w:r>
      <w:r>
        <w:t xml:space="preserve"> = К</w:t>
      </w:r>
      <w:r>
        <w:rPr>
          <w:vertAlign w:val="subscript"/>
        </w:rPr>
        <w:t>мкд</w:t>
      </w:r>
      <w:r>
        <w:t xml:space="preserve"> x К</w:t>
      </w:r>
      <w:r>
        <w:rPr>
          <w:vertAlign w:val="subscript"/>
        </w:rPr>
        <w:t>мг</w:t>
      </w:r>
      <w:r>
        <w:t>,</w:t>
      </w: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ind w:firstLine="540"/>
        <w:jc w:val="both"/>
      </w:pPr>
      <w:r>
        <w:t>где: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мкд</w:t>
      </w:r>
      <w:r>
        <w:t xml:space="preserve"> - индекс, присваиваемый субъекту Российской Федерации в зависимости от количества многоквартирных домов, включенных в региональные программы капитального ремонта общего имущества в многоквартирных домах, утвержденные в установленном жилищным законодательством порядке;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мг</w:t>
      </w:r>
      <w:r>
        <w:t xml:space="preserve"> - индекс, присваиваемый субъекту Российской Федерации в зависимости от численности населения в монопрофильных муниципальных образованиях, расположенных на территории соответствующего субъекта Российской Федерации по данным Федеральной службы государственной статистики.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17. В случае если размер средств, предусмотренных в бюджете субъекта Российской Федерации на финансирование расходных обязательств, возникающих при выполнении в 2017 году органами местного самоуправления муниципальных программ на 2017 год, не </w:t>
      </w:r>
      <w:r>
        <w:lastRenderedPageBreak/>
        <w:t xml:space="preserve">обеспечивает предельный уровень софинансирования расходного обязательства субъекта Российской Федерации из федерального бюджета, установленный в соответствии с </w:t>
      </w:r>
      <w:hyperlink w:anchor="P299" w:history="1">
        <w:r>
          <w:rPr>
            <w:color w:val="0000FF"/>
          </w:rPr>
          <w:t>приложением N 1</w:t>
        </w:r>
      </w:hyperlink>
      <w:r>
        <w:t xml:space="preserve"> к настоящим Правилам, то субсидия из федерального бюджета предоставляется в размере, обеспечивающем необходимый уровень софинансирования.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18.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софинансируемого за счет субсидии из федерального бюджета,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19. Увеличение размера средств бюджетов субъектов Российской Федерации и местных бюджетов, направляемых на реализацию государственных программ субъектов Российской Федерации и муниципальных программ на 2017 год, не влечет обязательств по увеличению размера предоставляемой субсидии из федерального бюджета.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20. В случае если субъектом Российской Федерации по состоянию на 31 декабря 2017 г. допущены нарушения обязательств, предусмотренных соглашением в соответствии с </w:t>
      </w:r>
      <w:hyperlink w:anchor="P66" w:history="1">
        <w:r>
          <w:rPr>
            <w:color w:val="0000FF"/>
          </w:rPr>
          <w:t>подпунктом "б" пункта 10</w:t>
        </w:r>
      </w:hyperlink>
      <w: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из федерального бюджета в соответствии с соглашением в 2018 году указанные нарушения не устранены, объем средств, подлежащий возврату из бюджета субъекта Российской Федерации в федеральный бюджет в срок до 1 июня 2018 г.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 x 0,1,</w:t>
      </w: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ind w:firstLine="540"/>
        <w:jc w:val="both"/>
      </w:pPr>
      <w:r>
        <w:t>где: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объем субсидии, предоставленной бюджету субъекта Российской Федерации в 2017 году;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n - общее количество показателей результативности использования субсидии из федерального бюджета;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k - коэффициент возврата субсидии из федерального бюджета.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21. При расчете объема средств, подлежащих возврату из бюджета субъекта Российской Федерации в федеральный бюджет, в размере субсидии из федерального бюджета, предоставленной бюджету субъекта Российской Федерации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 возврата остатков субсидий.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22. Коэффициент возврата субсидии из федерального бюджета (k) рассчитывается по формуле:</w:t>
      </w: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center"/>
      </w:pPr>
      <w:r>
        <w:t>k = SUM D</w:t>
      </w:r>
      <w:r>
        <w:rPr>
          <w:vertAlign w:val="subscript"/>
        </w:rPr>
        <w:t>i</w:t>
      </w:r>
      <w:r>
        <w:t xml:space="preserve"> / m,</w:t>
      </w: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ind w:firstLine="540"/>
        <w:jc w:val="both"/>
      </w:pPr>
      <w:r>
        <w:t>где D</w:t>
      </w:r>
      <w:r>
        <w:rPr>
          <w:vertAlign w:val="subscript"/>
        </w:rPr>
        <w:t>i</w:t>
      </w:r>
      <w:r>
        <w:t xml:space="preserve"> - индекс, отражающий уровень недостижения значения i-го показателя результативности использования субсидии из федерального бюджета.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При расчете коэффициента возврата субсидии из федерального бюджета используются только положительные значения индекса, отражающего уровень недостижения i-го показателя результативности использования такой субсидии.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23. Индекс, отражающий уровень недостижения значения i-го показателя результативности использования субсидии из федерального бюджета (D</w:t>
      </w:r>
      <w:r>
        <w:rPr>
          <w:vertAlign w:val="subscript"/>
        </w:rPr>
        <w:t>i</w:t>
      </w:r>
      <w:r>
        <w:t>), определяется по формуле:</w:t>
      </w: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ind w:firstLine="540"/>
        <w:jc w:val="both"/>
      </w:pPr>
      <w:r>
        <w:t>где: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из федерального бюджета на отчетную дату;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 из федерального бюджета, установленное соглашением в соответствии с </w:t>
      </w:r>
      <w:hyperlink w:anchor="P569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652" w:history="1">
        <w:r>
          <w:rPr>
            <w:color w:val="0000FF"/>
          </w:rPr>
          <w:t>3</w:t>
        </w:r>
      </w:hyperlink>
      <w:r>
        <w:t xml:space="preserve"> к настоящим Правилам.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24. Перечисление субсидий из федерального бюджета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25. 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соответствии с требованиями, установленными федеральным законом о федеральном бюджете на текущий финансовый год и плановый период.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В случае если неиспользованный остаток субсидии из федерального бюджета не перечислен в доход федерального бюджета, указанные средства подлежат взысканию в доход федерального бюджета в порядке, установленном бюджетным законодательством Российской Федерации.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>26. В случае нецелевого использования субсидии из федерального бюджета и (или) нарушения субъектом Российской Федерации условий ее предоставления к субъекту Российской Федерации применяются бюджетные меры принуждения, предусмотренные бюджетным законодательством Российской Федерации.</w:t>
      </w:r>
    </w:p>
    <w:p w:rsidR="000131F9" w:rsidRDefault="000131F9">
      <w:pPr>
        <w:pStyle w:val="ConsPlusNormal"/>
        <w:jc w:val="both"/>
      </w:pPr>
      <w:r>
        <w:t xml:space="preserve">(п. 26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04.08.2017 N 932)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27. Субсидия из федерального бюджета в случае ее нецелевого использования и (или) нарушения субъектом Российской Федерации условий ее предоставления, в том числе в случае несоблюдения субъектом Российской Федерации обязательств, </w:t>
      </w:r>
      <w:r>
        <w:lastRenderedPageBreak/>
        <w:t xml:space="preserve">предусмотренных </w:t>
      </w:r>
      <w:hyperlink w:anchor="P70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83" w:history="1">
        <w:r>
          <w:rPr>
            <w:color w:val="0000FF"/>
          </w:rPr>
          <w:t>"д(1)" пункта 10</w:t>
        </w:r>
      </w:hyperlink>
      <w:r>
        <w:t xml:space="preserve"> настоящих Правил, подлежит взысканию в доход федерального бюджета в соответствии с бюджетным законодательством Российской Федерации.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131F9" w:rsidRDefault="000131F9">
      <w:pPr>
        <w:pStyle w:val="ConsPlusNormal"/>
        <w:spacing w:before="240"/>
        <w:ind w:firstLine="540"/>
        <w:jc w:val="both"/>
      </w:pPr>
      <w:bookmarkStart w:id="34" w:name="P279"/>
      <w:bookmarkEnd w:id="34"/>
      <w:r>
        <w:t>28. Контроль за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Министерство строительства и жилищно-коммунального хозяйства Российской Федерации осуществляет контроль путем оценки представляемых субъектами Российской Федерации по установленным Министерством формам отчетов об исполнении условий предоставления субсидии из федерального бюджета и эффективности ее расходования, в том числе о реализации государственных программ субъектов Российской Федерации на 2018 - 2022 годы, муниципальных программ на 2018 - 2022 годы, согласованных созданной в соответствии с </w:t>
      </w:r>
      <w:hyperlink w:anchor="P81" w:history="1">
        <w:r>
          <w:rPr>
            <w:color w:val="0000FF"/>
          </w:rPr>
          <w:t>абзацем десятым подпункта "д"</w:t>
        </w:r>
      </w:hyperlink>
      <w:r>
        <w:t xml:space="preserve"> и </w:t>
      </w:r>
      <w:hyperlink w:anchor="P94" w:history="1">
        <w:r>
          <w:rPr>
            <w:color w:val="0000FF"/>
          </w:rPr>
          <w:t>абзацем десятым подпункта "д(1)" пункта 10</w:t>
        </w:r>
      </w:hyperlink>
      <w:r>
        <w:t xml:space="preserve"> настоящих Правил межведомственной комиссией, с осуществлением Министерством выборочного контроля достоверности указанных отчетов, в сроки, установленные соглашением.</w:t>
      </w:r>
    </w:p>
    <w:p w:rsidR="000131F9" w:rsidRDefault="000131F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511)</w:t>
      </w:r>
    </w:p>
    <w:p w:rsidR="000131F9" w:rsidRDefault="000131F9">
      <w:pPr>
        <w:pStyle w:val="ConsPlusNormal"/>
        <w:spacing w:before="240"/>
        <w:ind w:firstLine="540"/>
        <w:jc w:val="both"/>
      </w:pPr>
      <w:r>
        <w:t xml:space="preserve">29. В случае выявления в результате проведения проверок в соответствии с </w:t>
      </w:r>
      <w:hyperlink w:anchor="P279" w:history="1">
        <w:r>
          <w:rPr>
            <w:color w:val="0000FF"/>
          </w:rPr>
          <w:t>пунктом 28</w:t>
        </w:r>
      </w:hyperlink>
      <w:r>
        <w:t xml:space="preserve"> 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такой субсидии.</w:t>
      </w: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right"/>
        <w:outlineLvl w:val="1"/>
      </w:pPr>
      <w:r>
        <w:t>Приложение N 1</w:t>
      </w:r>
    </w:p>
    <w:p w:rsidR="000131F9" w:rsidRDefault="000131F9">
      <w:pPr>
        <w:pStyle w:val="ConsPlusNormal"/>
        <w:jc w:val="right"/>
      </w:pPr>
      <w:r>
        <w:t>к Правилам предоставления</w:t>
      </w:r>
    </w:p>
    <w:p w:rsidR="000131F9" w:rsidRDefault="000131F9">
      <w:pPr>
        <w:pStyle w:val="ConsPlusNormal"/>
        <w:jc w:val="right"/>
      </w:pPr>
      <w:r>
        <w:t>и распределения субсидий</w:t>
      </w:r>
    </w:p>
    <w:p w:rsidR="000131F9" w:rsidRDefault="000131F9">
      <w:pPr>
        <w:pStyle w:val="ConsPlusNormal"/>
        <w:jc w:val="right"/>
      </w:pPr>
      <w:r>
        <w:t>из федерального бюджета бюджетам</w:t>
      </w:r>
    </w:p>
    <w:p w:rsidR="000131F9" w:rsidRDefault="000131F9">
      <w:pPr>
        <w:pStyle w:val="ConsPlusNormal"/>
        <w:jc w:val="right"/>
      </w:pPr>
      <w:r>
        <w:t>субъектов Российской Федерации</w:t>
      </w:r>
    </w:p>
    <w:p w:rsidR="000131F9" w:rsidRDefault="000131F9">
      <w:pPr>
        <w:pStyle w:val="ConsPlusNormal"/>
        <w:jc w:val="right"/>
      </w:pPr>
      <w:r>
        <w:t>на поддержку государственных программ</w:t>
      </w:r>
    </w:p>
    <w:p w:rsidR="000131F9" w:rsidRDefault="000131F9">
      <w:pPr>
        <w:pStyle w:val="ConsPlusNormal"/>
        <w:jc w:val="right"/>
      </w:pPr>
      <w:r>
        <w:t>субъектов Российской Федерации</w:t>
      </w:r>
    </w:p>
    <w:p w:rsidR="000131F9" w:rsidRDefault="000131F9">
      <w:pPr>
        <w:pStyle w:val="ConsPlusNormal"/>
        <w:jc w:val="right"/>
      </w:pPr>
      <w:r>
        <w:t>и муниципальных программ</w:t>
      </w:r>
    </w:p>
    <w:p w:rsidR="000131F9" w:rsidRDefault="000131F9">
      <w:pPr>
        <w:pStyle w:val="ConsPlusNormal"/>
        <w:jc w:val="right"/>
      </w:pPr>
      <w:r>
        <w:t>формирования современной</w:t>
      </w:r>
    </w:p>
    <w:p w:rsidR="000131F9" w:rsidRDefault="000131F9">
      <w:pPr>
        <w:pStyle w:val="ConsPlusNormal"/>
        <w:jc w:val="right"/>
      </w:pPr>
      <w:r>
        <w:t>городской среды</w:t>
      </w: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Title"/>
        <w:jc w:val="center"/>
      </w:pPr>
      <w:bookmarkStart w:id="35" w:name="P299"/>
      <w:bookmarkEnd w:id="35"/>
      <w:r>
        <w:t>ПРЕДЕЛЬНЫЙ УРОВЕНЬ</w:t>
      </w:r>
    </w:p>
    <w:p w:rsidR="000131F9" w:rsidRDefault="000131F9">
      <w:pPr>
        <w:pStyle w:val="ConsPlusTitle"/>
        <w:jc w:val="center"/>
      </w:pPr>
      <w:r>
        <w:t>СОФИНАНСИРОВАНИЯ РАСХОДНЫХ ОБЯЗАТЕЛЬСТВ СУБЪЕКТОВ</w:t>
      </w:r>
    </w:p>
    <w:p w:rsidR="000131F9" w:rsidRDefault="000131F9">
      <w:pPr>
        <w:pStyle w:val="ConsPlusTitle"/>
        <w:jc w:val="center"/>
      </w:pPr>
      <w:r>
        <w:t>РОССИЙСКОЙ ФЕДЕРАЦИИ ИЗ ФЕДЕРАЛЬНОГО БЮДЖЕТА</w:t>
      </w:r>
    </w:p>
    <w:p w:rsidR="000131F9" w:rsidRDefault="000131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31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1F9" w:rsidRDefault="00013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31F9" w:rsidRDefault="000131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28.04.2017 N 511)</w:t>
            </w:r>
          </w:p>
        </w:tc>
      </w:tr>
    </w:tbl>
    <w:p w:rsidR="000131F9" w:rsidRDefault="000131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6009"/>
        <w:gridCol w:w="2494"/>
      </w:tblGrid>
      <w:tr w:rsidR="000131F9">
        <w:tc>
          <w:tcPr>
            <w:tcW w:w="6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1F9" w:rsidRDefault="000131F9">
            <w:pPr>
              <w:pStyle w:val="ConsPlusNormal"/>
              <w:jc w:val="center"/>
            </w:pPr>
            <w:r>
              <w:lastRenderedPageBreak/>
              <w:t>Наименование субъекта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Предельный уровень софинансирования, процентов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86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Республика Алтай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95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83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93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95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95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92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94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95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93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Республика Коми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49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Республика Крым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100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90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68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89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92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37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Республика Тыва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95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69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87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95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93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Алтайский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93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Камчатский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95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59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Пермский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56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Приморский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83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94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Хабаровский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76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Амурская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77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85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72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66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Брянская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89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85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80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62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78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67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63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48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73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95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94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92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Курская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31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Липецкая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54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88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34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53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57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63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65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79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60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94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89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92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82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78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43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84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27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46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87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Тверская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75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Томская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74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Тульская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55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14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70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51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100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86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40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19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90</w:t>
            </w:r>
          </w:p>
        </w:tc>
      </w:tr>
    </w:tbl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right"/>
        <w:outlineLvl w:val="1"/>
      </w:pPr>
      <w:r>
        <w:t>Приложение N 2</w:t>
      </w:r>
    </w:p>
    <w:p w:rsidR="000131F9" w:rsidRDefault="000131F9">
      <w:pPr>
        <w:pStyle w:val="ConsPlusNormal"/>
        <w:jc w:val="right"/>
      </w:pPr>
      <w:r>
        <w:t>к Правилам предоставления</w:t>
      </w:r>
    </w:p>
    <w:p w:rsidR="000131F9" w:rsidRDefault="000131F9">
      <w:pPr>
        <w:pStyle w:val="ConsPlusNormal"/>
        <w:jc w:val="right"/>
      </w:pPr>
      <w:r>
        <w:t>и распределения субсидий</w:t>
      </w:r>
    </w:p>
    <w:p w:rsidR="000131F9" w:rsidRDefault="000131F9">
      <w:pPr>
        <w:pStyle w:val="ConsPlusNormal"/>
        <w:jc w:val="right"/>
      </w:pPr>
      <w:r>
        <w:t>из федерального бюджета бюджетам</w:t>
      </w:r>
    </w:p>
    <w:p w:rsidR="000131F9" w:rsidRDefault="000131F9">
      <w:pPr>
        <w:pStyle w:val="ConsPlusNormal"/>
        <w:jc w:val="right"/>
      </w:pPr>
      <w:r>
        <w:t>субъектов Российской Федерации</w:t>
      </w:r>
    </w:p>
    <w:p w:rsidR="000131F9" w:rsidRDefault="000131F9">
      <w:pPr>
        <w:pStyle w:val="ConsPlusNormal"/>
        <w:jc w:val="right"/>
      </w:pPr>
      <w:r>
        <w:t>на поддержку государственных программ</w:t>
      </w:r>
    </w:p>
    <w:p w:rsidR="000131F9" w:rsidRDefault="000131F9">
      <w:pPr>
        <w:pStyle w:val="ConsPlusNormal"/>
        <w:jc w:val="right"/>
      </w:pPr>
      <w:r>
        <w:lastRenderedPageBreak/>
        <w:t>субъектов Российской Федерации</w:t>
      </w:r>
    </w:p>
    <w:p w:rsidR="000131F9" w:rsidRDefault="000131F9">
      <w:pPr>
        <w:pStyle w:val="ConsPlusNormal"/>
        <w:jc w:val="right"/>
      </w:pPr>
      <w:r>
        <w:t>и муниципальных программ</w:t>
      </w:r>
    </w:p>
    <w:p w:rsidR="000131F9" w:rsidRDefault="000131F9">
      <w:pPr>
        <w:pStyle w:val="ConsPlusNormal"/>
        <w:jc w:val="right"/>
      </w:pPr>
      <w:r>
        <w:t>формирования современной</w:t>
      </w:r>
    </w:p>
    <w:p w:rsidR="000131F9" w:rsidRDefault="000131F9">
      <w:pPr>
        <w:pStyle w:val="ConsPlusNormal"/>
        <w:jc w:val="right"/>
      </w:pPr>
      <w:r>
        <w:t>городской среды</w:t>
      </w: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Title"/>
        <w:jc w:val="center"/>
      </w:pPr>
      <w:bookmarkStart w:id="36" w:name="P569"/>
      <w:bookmarkEnd w:id="36"/>
      <w:r>
        <w:t>ПОКАЗАТЕЛИ</w:t>
      </w:r>
    </w:p>
    <w:p w:rsidR="000131F9" w:rsidRDefault="000131F9">
      <w:pPr>
        <w:pStyle w:val="ConsPlusTitle"/>
        <w:jc w:val="center"/>
      </w:pPr>
      <w:r>
        <w:t>РЕЗУЛЬТАТИВНОСТИ ИСПОЛЬЗОВАНИЯ СУБСИДИЙ,</w:t>
      </w:r>
    </w:p>
    <w:p w:rsidR="000131F9" w:rsidRDefault="000131F9">
      <w:pPr>
        <w:pStyle w:val="ConsPlusTitle"/>
        <w:jc w:val="center"/>
      </w:pPr>
      <w:r>
        <w:t>ПРЕДОСТАВЛЯЕМЫХ ИЗ ФЕДЕРАЛЬНОГО БЮДЖЕТА БЮДЖЕТАМ</w:t>
      </w:r>
    </w:p>
    <w:p w:rsidR="000131F9" w:rsidRDefault="000131F9">
      <w:pPr>
        <w:pStyle w:val="ConsPlusTitle"/>
        <w:jc w:val="center"/>
      </w:pPr>
      <w:r>
        <w:t>СУБЪЕКТОВ РОССИЙСКОЙ ФЕДЕРАЦИИ, УРОВЕНЬ РАСЧЕТНОЙ БЮДЖЕТНОЙ</w:t>
      </w:r>
    </w:p>
    <w:p w:rsidR="000131F9" w:rsidRDefault="000131F9">
      <w:pPr>
        <w:pStyle w:val="ConsPlusTitle"/>
        <w:jc w:val="center"/>
      </w:pPr>
      <w:r>
        <w:t>ОБЕСПЕЧЕННОСТИ КОТОРЫХ МЕНЕЕ ИЛИ РАВЕН 1, НА ПОДДЕРЖКУ</w:t>
      </w:r>
    </w:p>
    <w:p w:rsidR="000131F9" w:rsidRDefault="000131F9">
      <w:pPr>
        <w:pStyle w:val="ConsPlusTitle"/>
        <w:jc w:val="center"/>
      </w:pPr>
      <w:r>
        <w:t>ГОСУДАРСТВЕННЫХ ПРОГРАММ СУБЪЕКТОВ РОССИЙСКОЙ ФЕДЕРАЦИИ</w:t>
      </w:r>
    </w:p>
    <w:p w:rsidR="000131F9" w:rsidRDefault="000131F9">
      <w:pPr>
        <w:pStyle w:val="ConsPlusTitle"/>
        <w:jc w:val="center"/>
      </w:pPr>
      <w:r>
        <w:t>И МУНИЦИПАЛЬНЫХ ПРОГРАММ ФОРМИРОВАНИЯ</w:t>
      </w:r>
    </w:p>
    <w:p w:rsidR="000131F9" w:rsidRDefault="000131F9">
      <w:pPr>
        <w:pStyle w:val="ConsPlusTitle"/>
        <w:jc w:val="center"/>
      </w:pPr>
      <w:r>
        <w:t>СОВРЕМЕННОЙ ГОРОДСКОЙ СРЕДЫ</w:t>
      </w:r>
    </w:p>
    <w:p w:rsidR="000131F9" w:rsidRDefault="000131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31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1F9" w:rsidRDefault="00013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31F9" w:rsidRDefault="000131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28.04.2017 N 511,</w:t>
            </w:r>
          </w:p>
          <w:p w:rsidR="000131F9" w:rsidRDefault="00013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58" w:history="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31F9" w:rsidRDefault="000131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4"/>
        <w:gridCol w:w="1927"/>
        <w:gridCol w:w="2381"/>
        <w:gridCol w:w="1417"/>
      </w:tblGrid>
      <w:tr w:rsidR="000131F9"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1F9" w:rsidRDefault="000131F9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131F9" w:rsidRDefault="000131F9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131F9" w:rsidRDefault="000131F9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Утверждение (корректировка действующей)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15 марта 2017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утверждена (скорректирована действующая) программа в установленный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Утверждение государственной программы субъекта Российской Федерации формирования современной городской среды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1 сентября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утверждена программа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 xml:space="preserve">Обеспечить утверждение (корректировку действующих) органами местного самоуправления поселений, в состав которых входят населенные пункты с численностью населения </w:t>
            </w:r>
            <w:r>
              <w:lastRenderedPageBreak/>
              <w:t>свыше 1000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lastRenderedPageBreak/>
              <w:t>не позднее 31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 xml:space="preserve">100 процентов муниципальных образований, в состав которых входят населенные пункты с численностью населения свыше 1000 человек, </w:t>
            </w:r>
            <w:r>
              <w:lastRenderedPageBreak/>
              <w:t>утвердили (скорректировали действующие) муниципальные программы формирования современной городской среды на 2018 - 2022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Утверждение органами местного самоуправления муниципальных образований, в состав которых входят населенные пункты с численностью населения свыше 1000 человек, правил благоустройства территорий муниципальных образований (с учетом общественных обсуждений)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100 процентов муниципальных образований, в состав которых входят населенные пункты с численностью населения свыше 1000 человек, утвердили правила благоустройства территорий муниципальных образований (с учетом общественных обсуждений)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both"/>
            </w:pPr>
            <w:r>
              <w:t xml:space="preserve">(п. 4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04.08.2017 N 932)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принят (изменен) закон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 xml:space="preserve">Представление в Министерство строительства и </w:t>
            </w:r>
            <w:r>
              <w:lastRenderedPageBreak/>
              <w:t>жилищно-коммунального хозяйства Российской Федерации на конкурс не менее двух реализованных в 2017 году лучших проектов по благоустройству общественных территорий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lastRenderedPageBreak/>
              <w:t>не позднее 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представлено не менее 2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1 марта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принят 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Опубликование для 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1 апреля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Утверждение муниципальной программы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25 мая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</w:pPr>
            <w:r>
              <w:t xml:space="preserve">Утверждение с учетом обсуждения с </w:t>
            </w:r>
            <w:r>
              <w:lastRenderedPageBreak/>
              <w:t>заинтересованными лицами дизайн-проекта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lastRenderedPageBreak/>
              <w:t>не позднее 1 июля 2017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</w:pPr>
            <w:r>
              <w:t xml:space="preserve">100 процентов муниципальных </w:t>
            </w:r>
            <w:r>
              <w:lastRenderedPageBreak/>
              <w:t>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</w:tbl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Normal"/>
        <w:jc w:val="right"/>
        <w:outlineLvl w:val="1"/>
      </w:pPr>
      <w:r>
        <w:t>Приложение N 3</w:t>
      </w:r>
    </w:p>
    <w:p w:rsidR="000131F9" w:rsidRDefault="000131F9">
      <w:pPr>
        <w:pStyle w:val="ConsPlusNormal"/>
        <w:jc w:val="right"/>
      </w:pPr>
      <w:r>
        <w:t>к Правилам предоставления</w:t>
      </w:r>
    </w:p>
    <w:p w:rsidR="000131F9" w:rsidRDefault="000131F9">
      <w:pPr>
        <w:pStyle w:val="ConsPlusNormal"/>
        <w:jc w:val="right"/>
      </w:pPr>
      <w:r>
        <w:t>и распределения субсидий</w:t>
      </w:r>
    </w:p>
    <w:p w:rsidR="000131F9" w:rsidRDefault="000131F9">
      <w:pPr>
        <w:pStyle w:val="ConsPlusNormal"/>
        <w:jc w:val="right"/>
      </w:pPr>
      <w:r>
        <w:t>из федерального бюджета бюджетам</w:t>
      </w:r>
    </w:p>
    <w:p w:rsidR="000131F9" w:rsidRDefault="000131F9">
      <w:pPr>
        <w:pStyle w:val="ConsPlusNormal"/>
        <w:jc w:val="right"/>
      </w:pPr>
      <w:r>
        <w:t>субъектов Российской Федерации</w:t>
      </w:r>
    </w:p>
    <w:p w:rsidR="000131F9" w:rsidRDefault="000131F9">
      <w:pPr>
        <w:pStyle w:val="ConsPlusNormal"/>
        <w:jc w:val="right"/>
      </w:pPr>
      <w:r>
        <w:t>на поддержку государственных программ</w:t>
      </w:r>
    </w:p>
    <w:p w:rsidR="000131F9" w:rsidRDefault="000131F9">
      <w:pPr>
        <w:pStyle w:val="ConsPlusNormal"/>
        <w:jc w:val="right"/>
      </w:pPr>
      <w:r>
        <w:t>субъектов Российской Федерации</w:t>
      </w:r>
    </w:p>
    <w:p w:rsidR="000131F9" w:rsidRDefault="000131F9">
      <w:pPr>
        <w:pStyle w:val="ConsPlusNormal"/>
        <w:jc w:val="right"/>
      </w:pPr>
      <w:r>
        <w:t>и муниципальных программ</w:t>
      </w:r>
    </w:p>
    <w:p w:rsidR="000131F9" w:rsidRDefault="000131F9">
      <w:pPr>
        <w:pStyle w:val="ConsPlusNormal"/>
        <w:jc w:val="right"/>
      </w:pPr>
      <w:r>
        <w:t>формирования современной</w:t>
      </w:r>
    </w:p>
    <w:p w:rsidR="000131F9" w:rsidRDefault="000131F9">
      <w:pPr>
        <w:pStyle w:val="ConsPlusNormal"/>
        <w:jc w:val="right"/>
      </w:pPr>
      <w:r>
        <w:t>городской среды</w:t>
      </w:r>
    </w:p>
    <w:p w:rsidR="000131F9" w:rsidRDefault="000131F9">
      <w:pPr>
        <w:pStyle w:val="ConsPlusNormal"/>
        <w:jc w:val="right"/>
      </w:pPr>
    </w:p>
    <w:p w:rsidR="000131F9" w:rsidRDefault="000131F9">
      <w:pPr>
        <w:pStyle w:val="ConsPlusTitle"/>
        <w:jc w:val="center"/>
      </w:pPr>
      <w:bookmarkStart w:id="37" w:name="P652"/>
      <w:bookmarkEnd w:id="37"/>
      <w:r>
        <w:t>ПОКАЗАТЕЛИ</w:t>
      </w:r>
    </w:p>
    <w:p w:rsidR="000131F9" w:rsidRDefault="000131F9">
      <w:pPr>
        <w:pStyle w:val="ConsPlusTitle"/>
        <w:jc w:val="center"/>
      </w:pPr>
      <w:r>
        <w:t>РЕЗУЛЬТАТИВНОСТИ ИСПОЛЬЗОВАНИЯ СУБСИДИЙ,</w:t>
      </w:r>
    </w:p>
    <w:p w:rsidR="000131F9" w:rsidRDefault="000131F9">
      <w:pPr>
        <w:pStyle w:val="ConsPlusTitle"/>
        <w:jc w:val="center"/>
      </w:pPr>
      <w:r>
        <w:t>ПРЕДОСТАВЛЯЕМЫХ ИЗ ФЕДЕРАЛЬНОГО БЮДЖЕТА БЮДЖЕТАМ</w:t>
      </w:r>
    </w:p>
    <w:p w:rsidR="000131F9" w:rsidRDefault="000131F9">
      <w:pPr>
        <w:pStyle w:val="ConsPlusTitle"/>
        <w:jc w:val="center"/>
      </w:pPr>
      <w:r>
        <w:t>СУБЪЕКТОВ РОССИЙСКОЙ ФЕДЕРАЦИИ, УРОВЕНЬ РАСЧЕТНОЙ БЮДЖЕТНОЙ</w:t>
      </w:r>
    </w:p>
    <w:p w:rsidR="000131F9" w:rsidRDefault="000131F9">
      <w:pPr>
        <w:pStyle w:val="ConsPlusTitle"/>
        <w:jc w:val="center"/>
      </w:pPr>
      <w:r>
        <w:t>ОБЕСПЕЧЕННОСТИ КОТОРЫХ ВЫШЕ 1, НА ПОДДЕРЖКУ ГОСУДАРСТВЕННЫХ</w:t>
      </w:r>
    </w:p>
    <w:p w:rsidR="000131F9" w:rsidRDefault="000131F9">
      <w:pPr>
        <w:pStyle w:val="ConsPlusTitle"/>
        <w:jc w:val="center"/>
      </w:pPr>
      <w:r>
        <w:t>ПРОГРАММ СУБЪЕКТОВ РОССИЙСКОЙ ФЕДЕРАЦИИ И МУНИЦИПАЛЬНЫХ</w:t>
      </w:r>
    </w:p>
    <w:p w:rsidR="000131F9" w:rsidRDefault="000131F9">
      <w:pPr>
        <w:pStyle w:val="ConsPlusTitle"/>
        <w:jc w:val="center"/>
      </w:pPr>
      <w:r>
        <w:t>ПРОГРАММ ФОРМИРОВАНИЯ СОВРЕМЕННОЙ ГОРОДСКОЙ СРЕДЫ</w:t>
      </w:r>
    </w:p>
    <w:p w:rsidR="000131F9" w:rsidRDefault="000131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31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1F9" w:rsidRDefault="000131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31F9" w:rsidRDefault="000131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28.04.2017 N 511,</w:t>
            </w:r>
          </w:p>
          <w:p w:rsidR="000131F9" w:rsidRDefault="000131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61" w:history="1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31F9" w:rsidRDefault="000131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1531"/>
        <w:gridCol w:w="2381"/>
        <w:gridCol w:w="1417"/>
      </w:tblGrid>
      <w:tr w:rsidR="000131F9"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1F9" w:rsidRDefault="000131F9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131F9" w:rsidRDefault="000131F9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131F9" w:rsidRDefault="000131F9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 xml:space="preserve">Утверждение (корректировка действующей) государственной программы </w:t>
            </w:r>
            <w:r>
              <w:lastRenderedPageBreak/>
              <w:t>субъекта Российской Федерации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lastRenderedPageBreak/>
              <w:t>не позднее 31 мая 2017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 xml:space="preserve">утверждена (скорректирована действующая) </w:t>
            </w:r>
            <w:r>
              <w:lastRenderedPageBreak/>
              <w:t>программа в установленный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Утверждение государственной программы субъекта Российской Федерации формирования современной городской среды на 2018 - 2022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утверждена программа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Обеспечение утверждения (корректировки действующих)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31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100 процентов муниципальных образований, в состав которых входят населенные пункты с численностью населения свыше 1000 человек, утвердили (скорректировали действующие) муниципальные программы формирования современной городской среды на 2018 - 2022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Утверждение органами местного самоуправления муниципальных образований, в состав которых входят населенные пункты с численностью населения свыше 1000 человек, правил благоустройства территорий муниципальных образований (с учетом общественных обсуждений)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100 процентов муниципальных образований, в состав которых входят населенные пункты с численностью населения свыше 1000 человек, утвердили правила благоустройства территорий муниципальных образований (с учетом общественных обсуждений)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both"/>
            </w:pPr>
            <w:r>
              <w:t xml:space="preserve">(п. 4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04.08.2017 N 932)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 xml:space="preserve">Принятие (изменение) закона субъекта Российской Федерации об ответственности за </w:t>
            </w:r>
            <w:r>
              <w:lastRenderedPageBreak/>
              <w:t>нарушение муниципальных правил благоустройства, в 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lastRenderedPageBreak/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принят (изменен) закон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Представление в Минстрой России на конкурс не менее 2 реализованных в 2017 году лучших проектов по благоустройству общественных территорий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представлено не менее 2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25 мая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принят 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Опубликование для 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1 июня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Утверждение муниципальной программы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1 июля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 xml:space="preserve">100 процентов муниципальных образований - получателей субсидии из бюджета субъекта Российской </w:t>
            </w:r>
            <w:r>
              <w:lastRenderedPageBreak/>
              <w:t>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</w:pPr>
            <w:r>
              <w:t>Утверждение с учетом обсуждения с заинтересованными лицами дизайн-проекта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1 августа 2017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</w:pPr>
            <w: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</w:tbl>
    <w:p w:rsidR="000131F9" w:rsidRDefault="000131F9">
      <w:pPr>
        <w:pStyle w:val="ConsPlusNormal"/>
        <w:jc w:val="right"/>
      </w:pPr>
    </w:p>
    <w:p w:rsidR="000131F9" w:rsidRDefault="000131F9">
      <w:pPr>
        <w:pStyle w:val="ConsPlusNormal"/>
        <w:jc w:val="right"/>
      </w:pPr>
    </w:p>
    <w:p w:rsidR="000131F9" w:rsidRDefault="000131F9">
      <w:pPr>
        <w:pStyle w:val="ConsPlusNormal"/>
        <w:jc w:val="right"/>
      </w:pPr>
    </w:p>
    <w:p w:rsidR="000131F9" w:rsidRDefault="000131F9">
      <w:pPr>
        <w:pStyle w:val="ConsPlusNormal"/>
        <w:jc w:val="right"/>
      </w:pPr>
    </w:p>
    <w:p w:rsidR="000131F9" w:rsidRDefault="000131F9">
      <w:pPr>
        <w:pStyle w:val="ConsPlusNormal"/>
        <w:jc w:val="right"/>
      </w:pPr>
    </w:p>
    <w:p w:rsidR="000131F9" w:rsidRDefault="000131F9">
      <w:pPr>
        <w:pStyle w:val="ConsPlusNormal"/>
        <w:jc w:val="right"/>
        <w:outlineLvl w:val="1"/>
      </w:pPr>
      <w:r>
        <w:t>Приложение N 4</w:t>
      </w:r>
    </w:p>
    <w:p w:rsidR="000131F9" w:rsidRDefault="000131F9">
      <w:pPr>
        <w:pStyle w:val="ConsPlusNormal"/>
        <w:jc w:val="right"/>
      </w:pPr>
      <w:r>
        <w:t>к Правилам предоставления</w:t>
      </w:r>
    </w:p>
    <w:p w:rsidR="000131F9" w:rsidRDefault="000131F9">
      <w:pPr>
        <w:pStyle w:val="ConsPlusNormal"/>
        <w:jc w:val="right"/>
      </w:pPr>
      <w:r>
        <w:t>и распределения субсидий</w:t>
      </w:r>
    </w:p>
    <w:p w:rsidR="000131F9" w:rsidRDefault="000131F9">
      <w:pPr>
        <w:pStyle w:val="ConsPlusNormal"/>
        <w:jc w:val="right"/>
      </w:pPr>
      <w:r>
        <w:t>из федерального бюджета бюджетам</w:t>
      </w:r>
    </w:p>
    <w:p w:rsidR="000131F9" w:rsidRDefault="000131F9">
      <w:pPr>
        <w:pStyle w:val="ConsPlusNormal"/>
        <w:jc w:val="right"/>
      </w:pPr>
      <w:r>
        <w:t>субъектов Российской Федерации</w:t>
      </w:r>
    </w:p>
    <w:p w:rsidR="000131F9" w:rsidRDefault="000131F9">
      <w:pPr>
        <w:pStyle w:val="ConsPlusNormal"/>
        <w:jc w:val="right"/>
      </w:pPr>
      <w:r>
        <w:t>на поддержку государственных программ</w:t>
      </w:r>
    </w:p>
    <w:p w:rsidR="000131F9" w:rsidRDefault="000131F9">
      <w:pPr>
        <w:pStyle w:val="ConsPlusNormal"/>
        <w:jc w:val="right"/>
      </w:pPr>
      <w:r>
        <w:t>субъектов Российской Федерации</w:t>
      </w:r>
    </w:p>
    <w:p w:rsidR="000131F9" w:rsidRDefault="000131F9">
      <w:pPr>
        <w:pStyle w:val="ConsPlusNormal"/>
        <w:jc w:val="right"/>
      </w:pPr>
      <w:r>
        <w:t>и муниципальных программ</w:t>
      </w:r>
    </w:p>
    <w:p w:rsidR="000131F9" w:rsidRDefault="000131F9">
      <w:pPr>
        <w:pStyle w:val="ConsPlusNormal"/>
        <w:jc w:val="right"/>
      </w:pPr>
      <w:r>
        <w:t>формирования современной</w:t>
      </w:r>
    </w:p>
    <w:p w:rsidR="000131F9" w:rsidRDefault="000131F9">
      <w:pPr>
        <w:pStyle w:val="ConsPlusNormal"/>
        <w:jc w:val="right"/>
      </w:pPr>
      <w:r>
        <w:t>городской среды</w:t>
      </w:r>
    </w:p>
    <w:p w:rsidR="000131F9" w:rsidRDefault="000131F9">
      <w:pPr>
        <w:pStyle w:val="ConsPlusNormal"/>
        <w:jc w:val="both"/>
      </w:pPr>
    </w:p>
    <w:p w:rsidR="000131F9" w:rsidRDefault="000131F9">
      <w:pPr>
        <w:pStyle w:val="ConsPlusTitle"/>
        <w:jc w:val="center"/>
      </w:pPr>
      <w:bookmarkStart w:id="38" w:name="P734"/>
      <w:bookmarkEnd w:id="38"/>
      <w:r>
        <w:t>ПОКАЗАТЕЛИ</w:t>
      </w:r>
    </w:p>
    <w:p w:rsidR="000131F9" w:rsidRDefault="000131F9">
      <w:pPr>
        <w:pStyle w:val="ConsPlusTitle"/>
        <w:jc w:val="center"/>
      </w:pPr>
      <w:r>
        <w:t>РЕЗУЛЬТАТИВНОСТИ ИСПОЛЬЗОВАНИЯ СУБСИДИЙ, ПРЕДОСТАВЛЯЕМЫХ</w:t>
      </w:r>
    </w:p>
    <w:p w:rsidR="000131F9" w:rsidRDefault="000131F9">
      <w:pPr>
        <w:pStyle w:val="ConsPlusTitle"/>
        <w:jc w:val="center"/>
      </w:pPr>
      <w:r>
        <w:t>ИЗ ФЕДЕРАЛЬНОГО БЮДЖЕТА БЮДЖЕТУ Г. СЕВАСТОПОЛЯ, А ТАКЖЕ</w:t>
      </w:r>
    </w:p>
    <w:p w:rsidR="000131F9" w:rsidRDefault="000131F9">
      <w:pPr>
        <w:pStyle w:val="ConsPlusTitle"/>
        <w:jc w:val="center"/>
      </w:pPr>
      <w:r>
        <w:t>БЮДЖЕТАМ СУБЪЕКТОВ РОССИЙСКОЙ ФЕДЕРАЦИИ, УРОВЕНЬ РАСЧЕТНОЙ</w:t>
      </w:r>
    </w:p>
    <w:p w:rsidR="000131F9" w:rsidRDefault="000131F9">
      <w:pPr>
        <w:pStyle w:val="ConsPlusTitle"/>
        <w:jc w:val="center"/>
      </w:pPr>
      <w:r>
        <w:t>БЮДЖЕТНОЙ ОБЕСПЕЧЕННОСТИ КОТОРЫХ БОЛЕЕ 1 И КОТОРЫЕ В РАМКАХ</w:t>
      </w:r>
    </w:p>
    <w:p w:rsidR="000131F9" w:rsidRDefault="000131F9">
      <w:pPr>
        <w:pStyle w:val="ConsPlusTitle"/>
        <w:jc w:val="center"/>
      </w:pPr>
      <w:r>
        <w:t>ГОСУДАРСТВЕННЫХ ПРОГРАММ СУБЪЕКТА РОССИЙСКОЙ ФЕДЕРАЦИИ</w:t>
      </w:r>
    </w:p>
    <w:p w:rsidR="000131F9" w:rsidRDefault="000131F9">
      <w:pPr>
        <w:pStyle w:val="ConsPlusTitle"/>
        <w:jc w:val="center"/>
      </w:pPr>
      <w:r>
        <w:t>НА 2017 ГОД ОСУЩЕСТВЛЯЮТ РЕАЛИЗАЦИЮ МЕРОПРИЯТИЙ</w:t>
      </w:r>
    </w:p>
    <w:p w:rsidR="000131F9" w:rsidRDefault="000131F9">
      <w:pPr>
        <w:pStyle w:val="ConsPlusTitle"/>
        <w:jc w:val="center"/>
      </w:pPr>
      <w:r>
        <w:t>ПО БЛАГОУСТРОЙСТВУ ТЕРРИТОРИЙ МУНИЦИПАЛЬНЫХ ОБРАЗОВАНИЙ</w:t>
      </w:r>
    </w:p>
    <w:p w:rsidR="000131F9" w:rsidRDefault="000131F9">
      <w:pPr>
        <w:pStyle w:val="ConsPlusTitle"/>
        <w:jc w:val="center"/>
      </w:pPr>
      <w:r>
        <w:t>И (ИЛИ) ФИНАНСИРОВАНИЕ РАСХОДНЫХ ОБЯЗАТЕЛЬСТВ, ВОЗНИКАЮЩИХ</w:t>
      </w:r>
    </w:p>
    <w:p w:rsidR="000131F9" w:rsidRDefault="000131F9">
      <w:pPr>
        <w:pStyle w:val="ConsPlusTitle"/>
        <w:jc w:val="center"/>
      </w:pPr>
      <w:r>
        <w:t>ПРИ ВЫПОЛНЕНИИ В 2017 ГОДУ ОРГАНАМИ МЕСТНОГО</w:t>
      </w:r>
    </w:p>
    <w:p w:rsidR="000131F9" w:rsidRDefault="000131F9">
      <w:pPr>
        <w:pStyle w:val="ConsPlusTitle"/>
        <w:jc w:val="center"/>
      </w:pPr>
      <w:r>
        <w:t>САМОУПРАВЛЕНИЯ МУНИЦИПАЛЬНЫХ ПРОГРАММ</w:t>
      </w:r>
    </w:p>
    <w:p w:rsidR="000131F9" w:rsidRDefault="000131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31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1F9" w:rsidRDefault="000131F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131F9" w:rsidRDefault="000131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04.08.2017 N 932)</w:t>
            </w:r>
          </w:p>
        </w:tc>
      </w:tr>
    </w:tbl>
    <w:p w:rsidR="000131F9" w:rsidRDefault="000131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288"/>
        <w:gridCol w:w="1361"/>
        <w:gridCol w:w="2494"/>
        <w:gridCol w:w="1361"/>
      </w:tblGrid>
      <w:tr w:rsidR="000131F9"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31F9" w:rsidRDefault="000131F9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131F9" w:rsidRDefault="000131F9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131F9" w:rsidRDefault="000131F9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Плановое значение показателя результативности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Утверждение государственной программы субъекта Российской Федерации формирования современной городской среды на 2018 - 2022 годы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утверждена программа в установленный срок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Утверждение правил благоустройства территорий муниципальных образований (с учетом общественных обсуждений (публичных слушаний)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утверждены правила благоустройства территорий муниципальных образований (с учетом общественных обсуждений (публичных слушаний)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Принятие (изменение) закона субъекта Российской Федерации об ответственности за нарушение правил благоустройства территорий муниципальных образований, в 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территорий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1 ноября 2017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принят (изменен) закон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Представление в Минстрой России на конкурс не менее 2 реализованных в 2017 году лучших проектов по благоустройству общественных территорий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1 декабря 2017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представлено не менее 2 проектов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1 июня 2017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принят акт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Опубликование для общественного обсуждения (публичных слушаний) проекта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1 июня 2017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проект государственной программы субъекта Российской Федерации опубликован в установленный срок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Утверждение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2 июля 2017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</w:pPr>
            <w:r>
              <w:t>государственная программа субъекта Российской Федерации утверждена в установленный срок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  <w:tr w:rsidR="000131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</w:pPr>
            <w:r>
              <w:t>Утверждение с учетом обсуждения с заинтересованными лицами дизайн-проектов благоустройства дворовой территории, включенных в государственную программу субъекта Российской Федерации, а также дизайн-проекта благоустройства общественных территорий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не позднее 1 августа 2017 г.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</w:pPr>
            <w:r>
              <w:t>дизайн-проекты благоустройства 100 процентов дворовых территорий и общественных территорий, включенных в государственную программу субъекта Российской Федерации, утверждены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1F9" w:rsidRDefault="000131F9">
            <w:pPr>
              <w:pStyle w:val="ConsPlusNormal"/>
              <w:jc w:val="center"/>
            </w:pPr>
            <w:r>
              <w:t>1</w:t>
            </w:r>
          </w:p>
        </w:tc>
      </w:tr>
    </w:tbl>
    <w:p w:rsidR="000131F9" w:rsidRDefault="000131F9">
      <w:pPr>
        <w:pStyle w:val="ConsPlusNormal"/>
      </w:pPr>
    </w:p>
    <w:p w:rsidR="000131F9" w:rsidRDefault="000131F9">
      <w:pPr>
        <w:pStyle w:val="ConsPlusNormal"/>
      </w:pPr>
    </w:p>
    <w:p w:rsidR="000131F9" w:rsidRDefault="000131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94E" w:rsidRDefault="0004394E">
      <w:bookmarkStart w:id="39" w:name="_GoBack"/>
      <w:bookmarkEnd w:id="39"/>
    </w:p>
    <w:sectPr w:rsidR="0004394E" w:rsidSect="004A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F9"/>
    <w:rsid w:val="000131F9"/>
    <w:rsid w:val="0004394E"/>
    <w:rsid w:val="007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1F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0131F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131F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0131F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0131F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0131F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0131F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0131F9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1F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0131F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131F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0131F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0131F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0131F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0131F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0131F9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88DD715E261E6CE610810F5DEAC3530745F0F0C446F938F79EBF4F2442B7512137A3AC8C32F279o6xCJ" TargetMode="External"/><Relationship Id="rId18" Type="http://schemas.openxmlformats.org/officeDocument/2006/relationships/hyperlink" Target="consultantplus://offline/ref=A888DD715E261E6CE610810F5DEAC353074CF6F9C44AF938F79EBF4F2442B7512137A3AC8C32F27Eo6xBJ" TargetMode="External"/><Relationship Id="rId26" Type="http://schemas.openxmlformats.org/officeDocument/2006/relationships/hyperlink" Target="consultantplus://offline/ref=A888DD715E261E6CE610810F5DEAC353074FF2FCC24CF938F79EBF4F2442B7512137A3AC8C32F27Do6xFJ" TargetMode="External"/><Relationship Id="rId39" Type="http://schemas.openxmlformats.org/officeDocument/2006/relationships/hyperlink" Target="consultantplus://offline/ref=A888DD715E261E6CE610810F5DEAC353074CF6F9C44AF938F79EBF4F2442B7512137A3AC8C32F27Co6x8J" TargetMode="External"/><Relationship Id="rId21" Type="http://schemas.openxmlformats.org/officeDocument/2006/relationships/hyperlink" Target="consultantplus://offline/ref=A888DD715E261E6CE610810F5DEAC353074CF6F9C44AF938F79EBF4F2442B7512137A3AC8C32F27Eo6x9J" TargetMode="External"/><Relationship Id="rId34" Type="http://schemas.openxmlformats.org/officeDocument/2006/relationships/hyperlink" Target="consultantplus://offline/ref=A888DD715E261E6CE610810F5DEAC353074FF2FCC24CF938F79EBF4F2442B7512137A3AC8C32F27Bo6xDJ" TargetMode="External"/><Relationship Id="rId42" Type="http://schemas.openxmlformats.org/officeDocument/2006/relationships/hyperlink" Target="consultantplus://offline/ref=A888DD715E261E6CE610810F5DEAC353074CF6F9C44AF938F79EBF4F2442B7512137A3AC8C32F27Co6x7J" TargetMode="External"/><Relationship Id="rId47" Type="http://schemas.openxmlformats.org/officeDocument/2006/relationships/hyperlink" Target="consultantplus://offline/ref=A888DD715E261E6CE610810F5DEAC353074FF2FCC24CF938F79EBF4F2442B7512137A3AC8C32F278o6xAJ" TargetMode="External"/><Relationship Id="rId50" Type="http://schemas.openxmlformats.org/officeDocument/2006/relationships/hyperlink" Target="consultantplus://offline/ref=A888DD715E261E6CE610810F5DEAC353074CF6F9C44AF938F79EBF4F2442B7512137A3AC8C32F27Bo6xEJ" TargetMode="External"/><Relationship Id="rId55" Type="http://schemas.openxmlformats.org/officeDocument/2006/relationships/hyperlink" Target="consultantplus://offline/ref=A888DD715E261E6CE610810F5DEAC353074CF6F9C44AF938F79EBF4F2442B7512137A3AC8C32F27Bo6xBJ" TargetMode="External"/><Relationship Id="rId63" Type="http://schemas.openxmlformats.org/officeDocument/2006/relationships/hyperlink" Target="consultantplus://offline/ref=A888DD715E261E6CE610810F5DEAC353074FF2FCC24CF938F79EBF4F2442B7512137A3AC8C32F276o6x8J" TargetMode="External"/><Relationship Id="rId7" Type="http://schemas.openxmlformats.org/officeDocument/2006/relationships/hyperlink" Target="consultantplus://offline/ref=A888DD715E261E6CE610810F5DEAC353074FF2FCC24CF938F79EBF4F2442B7512137A3AC8C32F27Fo6x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88DD715E261E6CE610810F5DEAC353074CF5FFCB46F938F79EBF4F2442B7512137A3AC8C32F27Fo6x8J" TargetMode="External"/><Relationship Id="rId20" Type="http://schemas.openxmlformats.org/officeDocument/2006/relationships/hyperlink" Target="consultantplus://offline/ref=A888DD715E261E6CE610810F5DEAC353074CF0FDC64AF938F79EBF4F2442B7512137A3AC8C32F27Eo6xDJ" TargetMode="External"/><Relationship Id="rId29" Type="http://schemas.openxmlformats.org/officeDocument/2006/relationships/hyperlink" Target="consultantplus://offline/ref=A888DD715E261E6CE610810F5DEAC353074CF6F9C44AF938F79EBF4F2442B7512137A3AC8C32F27Eo6x7J" TargetMode="External"/><Relationship Id="rId41" Type="http://schemas.openxmlformats.org/officeDocument/2006/relationships/hyperlink" Target="consultantplus://offline/ref=A888DD715E261E6CE610810F5DEAC353074CF6F9C44AF938F79EBF4F2442B7512137A3AC8C32F27Co6x8J" TargetMode="External"/><Relationship Id="rId54" Type="http://schemas.openxmlformats.org/officeDocument/2006/relationships/hyperlink" Target="consultantplus://offline/ref=A888DD715E261E6CE610810F5DEAC353074CF6F9C44AF938F79EBF4F2442B7512137A3AC8C32F27Bo6xCJ" TargetMode="External"/><Relationship Id="rId62" Type="http://schemas.openxmlformats.org/officeDocument/2006/relationships/hyperlink" Target="consultantplus://offline/ref=A888DD715E261E6CE610810F5DEAC353074FF2FCC24CF938F79EBF4F2442B7512137A3AC8C32F276o6x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8DD715E261E6CE610810F5DEAC353074CF6F9C44AF938F79EBF4F2442B7512137A3AC8C32F27Fo6x8J" TargetMode="External"/><Relationship Id="rId11" Type="http://schemas.openxmlformats.org/officeDocument/2006/relationships/hyperlink" Target="consultantplus://offline/ref=A888DD715E261E6CE610810F5DEAC353074FF2FCC24CF938F79EBF4F2442B7512137A3AC8C32F27Eo6xDJ" TargetMode="External"/><Relationship Id="rId24" Type="http://schemas.openxmlformats.org/officeDocument/2006/relationships/hyperlink" Target="consultantplus://offline/ref=A888DD715E261E6CE610810F5DEAC353074FF2FCC24CF938F79EBF4F2442B7512137A3AC8C32F27Eo6x6J" TargetMode="External"/><Relationship Id="rId32" Type="http://schemas.openxmlformats.org/officeDocument/2006/relationships/hyperlink" Target="consultantplus://offline/ref=A888DD715E261E6CE610810F5DEAC353074CF6F9C44AF938F79EBF4F2442B7512137A3AC8C32F27Co6xDJ" TargetMode="External"/><Relationship Id="rId37" Type="http://schemas.openxmlformats.org/officeDocument/2006/relationships/hyperlink" Target="consultantplus://offline/ref=A888DD715E261E6CE610810F5DEAC353074CF6F9C44AF938F79EBF4F2442B7512137A3AC8C32F27Co6xBJ" TargetMode="External"/><Relationship Id="rId40" Type="http://schemas.openxmlformats.org/officeDocument/2006/relationships/hyperlink" Target="consultantplus://offline/ref=A888DD715E261E6CE610810F5DEAC353074FF2FCC24CF938F79EBF4F2442B7512137A3AC8C32F27Ao6x6J" TargetMode="External"/><Relationship Id="rId45" Type="http://schemas.openxmlformats.org/officeDocument/2006/relationships/hyperlink" Target="consultantplus://offline/ref=A888DD715E261E6CE610810F5DEAC353074CF6F9C44AF938F79EBF4F2442B7512137A3AC8C32F27Bo6xFJ" TargetMode="External"/><Relationship Id="rId53" Type="http://schemas.openxmlformats.org/officeDocument/2006/relationships/hyperlink" Target="consultantplus://offline/ref=A888DD715E261E6CE610810F5DEAC353074FF2FCC24CF938F79EBF4F2442B7512137A3AC8C32F277o6xCJ" TargetMode="External"/><Relationship Id="rId58" Type="http://schemas.openxmlformats.org/officeDocument/2006/relationships/hyperlink" Target="consultantplus://offline/ref=A888DD715E261E6CE610810F5DEAC353074FF2FCC24CF938F79EBF4F2442B7512137A3AC8C32F277o6x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88DD715E261E6CE610810F5DEAC353074CF5FFCB46F938F79EBF4F2442B7512137A3AC8C32F27Eo6xBJ" TargetMode="External"/><Relationship Id="rId23" Type="http://schemas.openxmlformats.org/officeDocument/2006/relationships/hyperlink" Target="consultantplus://offline/ref=A888DD715E261E6CE610810F5DEAC353074CF6F9C44AF938F79EBF4F2442B7512137A3AC8C32F27Eo6x8J" TargetMode="External"/><Relationship Id="rId28" Type="http://schemas.openxmlformats.org/officeDocument/2006/relationships/hyperlink" Target="consultantplus://offline/ref=A888DD715E261E6CE610810F5DEAC353074FF2FCC24CF938F79EBF4F2442B7512137A3AC8C32F27Do6xCJ" TargetMode="External"/><Relationship Id="rId36" Type="http://schemas.openxmlformats.org/officeDocument/2006/relationships/hyperlink" Target="consultantplus://offline/ref=A888DD715E261E6CE610810F5DEAC353074CF6F9C44AF938F79EBF4F2442B7512137A3AC8C32F27Co6xCJ" TargetMode="External"/><Relationship Id="rId49" Type="http://schemas.openxmlformats.org/officeDocument/2006/relationships/image" Target="media/image1.wmf"/><Relationship Id="rId57" Type="http://schemas.openxmlformats.org/officeDocument/2006/relationships/hyperlink" Target="consultantplus://offline/ref=A888DD715E261E6CE610810F5DEAC353074CF6F9C44AF938F79EBF4F2442B7512137A3AC8C32F076o6x9J" TargetMode="External"/><Relationship Id="rId61" Type="http://schemas.openxmlformats.org/officeDocument/2006/relationships/hyperlink" Target="consultantplus://offline/ref=A888DD715E261E6CE610810F5DEAC353074FF2FCC24CF938F79EBF4F2442B7512137A3AC8C32F276o6xEJ" TargetMode="External"/><Relationship Id="rId10" Type="http://schemas.openxmlformats.org/officeDocument/2006/relationships/hyperlink" Target="consultantplus://offline/ref=A888DD715E261E6CE610810F5DEAC353074FF2FCC24CF938F79EBF4F2442B7512137A3AC8C32F27Eo6xEJ" TargetMode="External"/><Relationship Id="rId19" Type="http://schemas.openxmlformats.org/officeDocument/2006/relationships/hyperlink" Target="consultantplus://offline/ref=A888DD715E261E6CE610810F5DEAC353074FF2FCC24CF938F79EBF4F2442B7512137A3AC8C32F27Eo6xAJ" TargetMode="External"/><Relationship Id="rId31" Type="http://schemas.openxmlformats.org/officeDocument/2006/relationships/hyperlink" Target="consultantplus://offline/ref=A888DD715E261E6CE610810F5DEAC353074CF6F9C44AF938F79EBF4F2442B7512137A3AC8C32F27Co6xEJ" TargetMode="External"/><Relationship Id="rId44" Type="http://schemas.openxmlformats.org/officeDocument/2006/relationships/hyperlink" Target="consultantplus://offline/ref=A888DD715E261E6CE610810F5DEAC353074CF6F9C44AF938F79EBF4F2442B7512137A3AC8C32F27Co6x6J" TargetMode="External"/><Relationship Id="rId52" Type="http://schemas.openxmlformats.org/officeDocument/2006/relationships/hyperlink" Target="consultantplus://offline/ref=A888DD715E261E6CE610810F5DEAC353074CF6F9C44AF938F79EBF4F2442B7512137A3AC8C32F27Bo6xDJ" TargetMode="External"/><Relationship Id="rId60" Type="http://schemas.openxmlformats.org/officeDocument/2006/relationships/hyperlink" Target="consultantplus://offline/ref=A888DD715E261E6CE610810F5DEAC353074CF6F9C44AF938F79EBF4F2442B7512137A3AC8C32F076o6x7J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8DD715E261E6CE610810F5DEAC353074FF2FCC24CF938F79EBF4F2442B7512137A3AC8C32F27Fo6xAJ" TargetMode="External"/><Relationship Id="rId14" Type="http://schemas.openxmlformats.org/officeDocument/2006/relationships/hyperlink" Target="consultantplus://offline/ref=A888DD715E261E6CE610810F5DEAC3530745F0F0C446F938F79EBF4F2442B7512137A3AC8C32F376o6xDJ" TargetMode="External"/><Relationship Id="rId22" Type="http://schemas.openxmlformats.org/officeDocument/2006/relationships/hyperlink" Target="consultantplus://offline/ref=A888DD715E261E6CE610810F5DEAC353074FF2FCC24CF938F79EBF4F2442B7512137A3AC8C32F27Eo6x8J" TargetMode="External"/><Relationship Id="rId27" Type="http://schemas.openxmlformats.org/officeDocument/2006/relationships/hyperlink" Target="consultantplus://offline/ref=A888DD715E261E6CE610810F5DEAC353074FF2FCC24CF938F79EBF4F2442B7512137A3AC8C32F27Do6xDJ" TargetMode="External"/><Relationship Id="rId30" Type="http://schemas.openxmlformats.org/officeDocument/2006/relationships/hyperlink" Target="consultantplus://offline/ref=A888DD715E261E6CE610810F5DEAC353074FF2FCC24CF938F79EBF4F2442B7512137A3AC8C32F27Do6xBJ" TargetMode="External"/><Relationship Id="rId35" Type="http://schemas.openxmlformats.org/officeDocument/2006/relationships/hyperlink" Target="consultantplus://offline/ref=A888DD715E261E6CE610810F5DEAC353074FF2FCC24CF938F79EBF4F2442B7512137A3AC8C32F27Bo6xCJ" TargetMode="External"/><Relationship Id="rId43" Type="http://schemas.openxmlformats.org/officeDocument/2006/relationships/hyperlink" Target="consultantplus://offline/ref=A888DD715E261E6CE610810F5DEAC353074CF6F9C44AF938F79EBF4F2442B7512137A3AC8C32F27Co6x7J" TargetMode="External"/><Relationship Id="rId48" Type="http://schemas.openxmlformats.org/officeDocument/2006/relationships/hyperlink" Target="consultantplus://offline/ref=A888DD715E261E6CE610810F5DEAC353074FF2FCC24CF938F79EBF4F2442B7512137A3AC8C32F278o6x9J" TargetMode="External"/><Relationship Id="rId56" Type="http://schemas.openxmlformats.org/officeDocument/2006/relationships/hyperlink" Target="consultantplus://offline/ref=A888DD715E261E6CE610810F5DEAC353074CF6F9C44AF938F79EBF4F2442B7512137A3AC8C32F27Bo6xAJ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A888DD715E261E6CE610810F5DEAC353074CF6F9C44AF938F79EBF4F2442B7512137A3AC8C32F27Fo6x8J" TargetMode="External"/><Relationship Id="rId51" Type="http://schemas.openxmlformats.org/officeDocument/2006/relationships/hyperlink" Target="consultantplus://offline/ref=A888DD715E261E6CE610810F5DEAC353074CF0FBC548F938F79EBF4F2442B7512137A3AC8C32F07Do6x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888DD715E261E6CE610810F5DEAC353074CF6F9C44AF938F79EBF4F2442B7512137A3AC8C32F27Eo6xCJ" TargetMode="External"/><Relationship Id="rId17" Type="http://schemas.openxmlformats.org/officeDocument/2006/relationships/hyperlink" Target="consultantplus://offline/ref=A888DD715E261E6CE610810F5DEAC353074FF2FCC24CF938F79EBF4F2442B7512137A3AC8C32F27Eo6xBJ" TargetMode="External"/><Relationship Id="rId25" Type="http://schemas.openxmlformats.org/officeDocument/2006/relationships/hyperlink" Target="consultantplus://offline/ref=A888DD715E261E6CE610810F5DEAC353074CF5FECB48F938F79EBF4F2442B7512137A3AC8C32F27Fo6x6J" TargetMode="External"/><Relationship Id="rId33" Type="http://schemas.openxmlformats.org/officeDocument/2006/relationships/hyperlink" Target="consultantplus://offline/ref=A888DD715E261E6CE610810F5DEAC353074FF2FCC24CF938F79EBF4F2442B7512137A3AC8C32F27Bo6xFJ" TargetMode="External"/><Relationship Id="rId38" Type="http://schemas.openxmlformats.org/officeDocument/2006/relationships/hyperlink" Target="consultantplus://offline/ref=A888DD715E261E6CE610810F5DEAC353074FF2FCC24CF938F79EBF4F2442B7512137A3AC8C32F27Bo6xBJ" TargetMode="External"/><Relationship Id="rId46" Type="http://schemas.openxmlformats.org/officeDocument/2006/relationships/hyperlink" Target="consultantplus://offline/ref=A888DD715E261E6CE610810F5DEAC353074FF2FCC24CF938F79EBF4F2442B7512137A3AC8C32F279o6xFJ" TargetMode="External"/><Relationship Id="rId59" Type="http://schemas.openxmlformats.org/officeDocument/2006/relationships/hyperlink" Target="consultantplus://offline/ref=A888DD715E261E6CE610810F5DEAC353074FF2FCC24CF938F79EBF4F2442B7512137A3AC8C32F277o6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14292</Words>
  <Characters>81467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2017-12-18T09:49:00Z</dcterms:created>
  <dcterms:modified xsi:type="dcterms:W3CDTF">2017-12-18T09:49:00Z</dcterms:modified>
</cp:coreProperties>
</file>