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8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8"/>
      </w:tblGrid>
      <w:tr w:rsidR="009D66F2" w:rsidRPr="00351E6B" w:rsidTr="00750F12">
        <w:trPr>
          <w:tblCellSpacing w:w="15" w:type="dxa"/>
        </w:trPr>
        <w:tc>
          <w:tcPr>
            <w:tcW w:w="97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9D66F2" w:rsidRPr="00351E6B" w:rsidRDefault="009D66F2" w:rsidP="00750F12">
            <w:pPr>
              <w:spacing w:after="0" w:line="240" w:lineRule="auto"/>
              <w:ind w:hanging="138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ИТОГОВЫЙ ОТЧЕТ</w:t>
            </w: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474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ОКАЗАНИЕ УСЛУГ ПО СБОРУ И ОБОБЩЕНИЮ ИНФОРМАЦИИ О КАЧЕСТВЕ УСЛОВИЙ ОКАЗАНИЯ УСЛУГ ОРГАНИЗАЦИЯМИ В СФЕРЕ КУЛЬТУРЫ </w:t>
            </w: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6F2" w:rsidRPr="00351E6B" w:rsidTr="00750F12">
        <w:trPr>
          <w:tblCellSpacing w:w="15" w:type="dxa"/>
        </w:trPr>
        <w:tc>
          <w:tcPr>
            <w:tcW w:w="97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6F2" w:rsidRPr="00351E6B" w:rsidTr="00750F12">
        <w:trPr>
          <w:tblCellSpacing w:w="15" w:type="dxa"/>
        </w:trPr>
        <w:tc>
          <w:tcPr>
            <w:tcW w:w="9748" w:type="dxa"/>
            <w:tcMar>
              <w:top w:w="15" w:type="dxa"/>
              <w:left w:w="74" w:type="dxa"/>
              <w:bottom w:w="15" w:type="dxa"/>
              <w:right w:w="74" w:type="dxa"/>
            </w:tcMar>
          </w:tcPr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750F1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Default="009D66F2" w:rsidP="009D66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66F2" w:rsidRPr="00351E6B" w:rsidRDefault="009D66F2" w:rsidP="00750F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9D66F2" w:rsidRPr="00351E6B" w:rsidTr="00750F12">
        <w:trPr>
          <w:tblCellSpacing w:w="15" w:type="dxa"/>
        </w:trPr>
        <w:tc>
          <w:tcPr>
            <w:tcW w:w="9748" w:type="dxa"/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D66F2" w:rsidRPr="009D66F2" w:rsidRDefault="009D66F2" w:rsidP="00750F12">
            <w:pPr>
              <w:spacing w:after="0" w:line="36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D66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г. Семикаракорск </w:t>
            </w:r>
          </w:p>
          <w:p w:rsidR="009D66F2" w:rsidRPr="0063705A" w:rsidRDefault="009D66F2" w:rsidP="00750F12">
            <w:pPr>
              <w:spacing w:after="0" w:line="360" w:lineRule="auto"/>
              <w:ind w:firstLine="5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8571E5" w:rsidRDefault="00BE3A13" w:rsidP="008571E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</w:t>
      </w:r>
      <w:r w:rsid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8571E5"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Методика сбора, обобщения и анализа информации </w:t>
      </w:r>
    </w:p>
    <w:p w:rsidR="008571E5" w:rsidRPr="008571E5" w:rsidRDefault="008571E5" w:rsidP="008571E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целей проведения независимой оценки качества</w:t>
      </w:r>
    </w:p>
    <w:p w:rsidR="008571E5" w:rsidRPr="008571E5" w:rsidRDefault="008571E5" w:rsidP="008571E5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571E5" w:rsidRPr="008571E5" w:rsidRDefault="008571E5" w:rsidP="008571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1E5" w:rsidRPr="008571E5" w:rsidRDefault="008571E5" w:rsidP="008571E5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положения</w:t>
      </w:r>
    </w:p>
    <w:p w:rsidR="008571E5" w:rsidRPr="008571E5" w:rsidRDefault="008571E5" w:rsidP="008571E5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sz w:val="28"/>
          <w:szCs w:val="28"/>
        </w:rPr>
        <w:t>Методика социологического исследования разработана в соответствии с муниципальным контрактом от 12.08.2019 № 36</w:t>
      </w: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i/>
          <w:sz w:val="28"/>
          <w:szCs w:val="28"/>
        </w:rPr>
        <w:t xml:space="preserve">Цель исследования – </w:t>
      </w:r>
      <w:r w:rsidRPr="008571E5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осуществление независимой оценки качества условий оказания услуг организациями в сфере культуры. </w:t>
      </w: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i/>
          <w:sz w:val="28"/>
          <w:szCs w:val="28"/>
        </w:rPr>
        <w:t>Задача исследования</w:t>
      </w:r>
      <w:r w:rsidRPr="008571E5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конкретных рекомендаций по улучшению деятельности организаций сферы культуры.</w:t>
      </w: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:rsidR="008571E5" w:rsidRPr="008571E5" w:rsidRDefault="008571E5" w:rsidP="0085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i/>
          <w:sz w:val="28"/>
          <w:szCs w:val="28"/>
        </w:rPr>
        <w:t>Объект исследования</w:t>
      </w:r>
      <w:r w:rsidRPr="008571E5">
        <w:rPr>
          <w:rFonts w:ascii="Times New Roman" w:eastAsia="Times New Roman" w:hAnsi="Times New Roman" w:cs="Times New Roman"/>
          <w:sz w:val="28"/>
          <w:szCs w:val="28"/>
        </w:rPr>
        <w:t xml:space="preserve"> – деятельность организаций в сфере культуры, работники организаций сферы культуры, получатели услуг организаций сферы культуры.</w:t>
      </w:r>
    </w:p>
    <w:p w:rsidR="008571E5" w:rsidRPr="008571E5" w:rsidRDefault="008571E5" w:rsidP="008571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71E5" w:rsidRPr="008571E5" w:rsidRDefault="008571E5" w:rsidP="008571E5">
      <w:pPr>
        <w:numPr>
          <w:ilvl w:val="0"/>
          <w:numId w:val="12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sz w:val="28"/>
          <w:szCs w:val="28"/>
        </w:rPr>
        <w:t>Методологические подходы исследования</w:t>
      </w:r>
    </w:p>
    <w:p w:rsidR="008571E5" w:rsidRPr="008571E5" w:rsidRDefault="008571E5" w:rsidP="008571E5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оказания услуг является проведение сбора и обобщение информации о качестве условий оказания услуг организациями в сфере культуры Семикаракорского района Ростовской области (далее – сбор и обобщение информации) в 2019 году и определение фактического уровня удовлетворенности населения качеством услуг, предоставляемых организациями в соответствии с критериями и показателями оценки, установленными федеральным законодательством.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Основными задачами оказания услуг являются: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сбора и обобщения информации о качестве в соответствии с показателями, характеризующими общие критерии оценки качества оказания услуг организациями культуры, утвержденными 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Разработка методики сбора, обобщения и анализа информации для целей проведения независимой оценки качества. 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Сбор, обобщение и анализ информации о качестве условий оказания услуг, с использованием общедоступной информации об организациях, размещённой, в том числе, в форме открытых данных, а также специально организованные эксперименты и наблюдения в организациях в сфере культуры.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Разработка и согласование графика очного анкетирования организаций, оказывающих социальные услуги в сфере в сфере культуры.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Сбор первичных данных и их обработка в соответствии с разработанными и согласованными методами, предоставление результатов заказчику.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анкетирования (опросов) о качестве оказания услуг.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Соблюдение корректного поведения в отношении получателей социальных услуг и работников организаций при сборе информации и проведении социологических опросов.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Сбор статистических данных.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Проведение независимого выборочного контроля исполнителей, осуществляющих сбор первичной информации.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Формирование итоговых массивов данных, заполнение отчетных форм предоставления информации.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Предоставление обобщенной информации о качестве условий оказания услуг организациями в сфере культуры в Общественный совет в виде обработанных полученных данных и заполненных сводных таблиц для осуществления независимой оценки качества условий оказания услуг организациями в сфере культуры, аналитического отчета, презентации и размещения данных на сайте bus.gov.ru.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Построение рейтинга организаций в сфере культуры по результатам независимой оценки качества.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Составление предварительных рекомендаций и предложений по улучшению качества условий оказания услуг организациями в сфере культуры.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1E5" w:rsidRPr="008571E5" w:rsidRDefault="008571E5" w:rsidP="008571E5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3. Требования к качественным характеристикам работ и услуг</w:t>
      </w:r>
    </w:p>
    <w:p w:rsidR="008571E5" w:rsidRPr="008571E5" w:rsidRDefault="008571E5" w:rsidP="008571E5">
      <w:pPr>
        <w:spacing w:after="0" w:line="360" w:lineRule="auto"/>
        <w:ind w:firstLine="708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Исследование осуществляются в отношении следующих организаций в сфере культуры Семикаракорского района: 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МБОУ ДО «СДШИ»;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МБУ «ГКДЦ»;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МБУК «Новозолотовский информационно-культурный центр»;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МБУК «Кочетовский информационно-культурный центр»;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 МБУК «Культура Сусатского сельского поселения»;</w:t>
      </w:r>
    </w:p>
    <w:p w:rsidR="008571E5" w:rsidRPr="008571E5" w:rsidRDefault="00BE3A13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8571E5"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МБУК «Культура и спорт Задоно-Кагальницкого сельского поселения».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Семикаракорского района Ростовской области обеспечивает доступность контактов с руководителями организаций, подлежащих независимой оценке качества.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Совокупность используемых при оказании услуг методов должны позволить Исполнителю получить информацию о деятельности организаций по следующим критериям: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открытость и доступность информации об организации;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комфортность условий предоставления социальных услуг и доступность их получения;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время ожидания предоставления социальной услуги;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доброжелательность, вежливость, компетентность работников организаций;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удовлетворенность качеством оказания услуг.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 включают: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определение методов и каналов сбора первичной информации с учетом специфики отдельных типов организаций, особенностей получателей социальных услуг, согласование их с заказчиком;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разработку проекта графика выездов в организации, согласование его с заказчиком;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разработку форм (в зависимости от типа организации, особенностей получателей социальных услуг) для фиксации первичной информации, включая анкеты, и для обобщения полученных данных по каждому способу сбора данных, согласование их с заказчиком;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разработку методик и инструментария сбора первичной информации по отдельным типам организаций с учетом их специфики, особенностей получателей социальных услуг, включая рекомендации интервьюерам (последовательность задаваемых вопросов, описание вариантов поведения в зависимости от ответов респондента), порядок проведения наблюдений, интерпретации и фиксации данных, согласование их с заказчиком;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сбор и изучение информации о каждой организации, необходимой для проведения независимой оценки качества по показателям, характеризующим общие критерии оценки качества оказания услуг организациями, утвержденным приказом Министерства культуры Российской Федерации от 27.04.2018 № 599 «Об утверждении показателей, характеризующих общие критерии оценки качества условий оказания услуг организациями культуры», в том числе используя открытые источники информации, анализ нормативных правовых, локальных актов и статистических отчетов, контрольные закупки, наблюдение;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опроса (интервьюирование) не менее 50 процентов получателей социальных услуг (либо их законных представителей), находящихся в организации на дату (в период) проведения опроса;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опроса (интервьюирование) не менее 10 процентов работников, предоставляющих социальные услуги, от среднесписочной численности работников организации;</w:t>
      </w:r>
    </w:p>
    <w:p w:rsidR="008571E5" w:rsidRPr="008571E5" w:rsidRDefault="008571E5" w:rsidP="008571E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опроса (интервьюирование) руководителей всех организаций, подлежащих проведению независимой оценки качества;</w:t>
      </w:r>
    </w:p>
    <w:p w:rsidR="008571E5" w:rsidRPr="008571E5" w:rsidRDefault="008571E5" w:rsidP="008571E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обработка информации, ввод, расчет средних, проведение процедур взвешивания и расчета коэффициентов;</w:t>
      </w:r>
    </w:p>
    <w:p w:rsidR="008571E5" w:rsidRPr="008571E5" w:rsidRDefault="008571E5" w:rsidP="008571E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формирование итоговых массивов данных в формате, совместимом с программным обеспечением, используемым Заказчиком (Excel), заполнение отчетных форм в формате для размещения информации на сайте bus.gov.ru, расчет интегральной оценки качества, формирование рейтингов организаций социального обслуживания;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проведение комплексного анализа качества оказания социальных услуг организациями по результатам проведенного исследования с учетом показателей, характеризующих общие критерии оценки качества оказания услуг организациями, утвержденных приказами; составление итогового отчета о проведенном исследовании;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выработка по результатам проведения исследования конкретных рекомендаций по улучшению деятельности каждой организации;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выступление на заседании Общественного совета в согласованное с Заказчиком время с представлением отчета по результатам проведенного исследования, а также рекомендаций по улучшению деятельности организаций.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Методы исследования: анализ нормативных правовых и локальных актов, регулирующих деятельность организаций, анализ открытости и доступности информации об организации в сети Интернет, опрос граждан, являющихся получателями социальных услуг, их родственников, населения, анкетирование, специально организованные эксперименты и наблюдения.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Основным инструментарием для получения информации является анкета. Вопросы, включаемые в анкету, должны быть нацелены на выяснение запросов и уровня удовлетворенности качеством предоставляемых услуг в организациях в сфере охраны здоровья.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Общие требования к проведению исследования: обработка данных исследования осуществляется исключительно для статистических целей при условии обязательного обезличивания персональных данных, полученных от каждого опрошенного.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Персональные данные – любая информация, относящаяся прямо или косвенно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социальное, имущественное положение, образование, профессия, доходы, другая информация (часть 1 статьи 3 Федерального закона от 27.07.2006 № 152-ФЗ «О персональных данных»).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Обезличивание персональных данных – действия, в результате которых невозможно определить принадлежность персональных данных конкретному субъекту персональных данных (часть 8 статьи 3 Федерального закона от 27.07.2006 № 152-ФЗ «О персональных данных»).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 исследования: итоговый отчет с аналитической информацией, со сформированным рейтингом организаций.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должен содержать следующую информацию:</w:t>
      </w:r>
    </w:p>
    <w:p w:rsidR="008571E5" w:rsidRPr="008571E5" w:rsidRDefault="008571E5" w:rsidP="008571E5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систему показателей независимой оценки качества, регламент проведения сбора и систематизации первичных данных;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методику проведения сбора и обобщения информации;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расчет интегральной оценки качества и рейтинги организаций по качеству предоставления услуг;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итоговый вывод о качестве работы организаций в форме презентационных материалов, включающих цветные фотографии, подтверждающие выполнение критериев (при наличии возможности подтверждения выполнения критерия фотоснимком);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конкретные рекомендации по улучшению деятельности каждой организации.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В дополнение к отчету в электронном виде должны быть предоставлены первичные данные (анкеты, опросники и т.д.).</w:t>
      </w:r>
    </w:p>
    <w:p w:rsidR="008571E5" w:rsidRPr="008571E5" w:rsidRDefault="008571E5" w:rsidP="008571E5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>Отчет об оказании услуг должен быть оформлен в соответствии с требованиями ГОСТ 7-32.2001. Межгосударственный стандарт. Система стандартов по информации, библиотечному и издательскому делу. Отчет о научно-исследовательской работе. Структура и правила оформления (введен Постановлением Госстандарта России от 04.09.2001 № 367-ст) и вместе с прилагаемыми к нему дополнительными материалами записан на электронном носителе в формате, совместимом с MS Office.</w:t>
      </w:r>
    </w:p>
    <w:p w:rsidR="008571E5" w:rsidRPr="008571E5" w:rsidRDefault="008571E5" w:rsidP="008571E5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571E5" w:rsidRPr="008571E5" w:rsidRDefault="008571E5" w:rsidP="008571E5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571E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Квоты опроса </w:t>
      </w:r>
    </w:p>
    <w:p w:rsidR="008571E5" w:rsidRPr="008571E5" w:rsidRDefault="008571E5" w:rsidP="008571E5">
      <w:pPr>
        <w:spacing w:after="0" w:line="240" w:lineRule="auto"/>
        <w:ind w:left="360"/>
        <w:jc w:val="center"/>
        <w:rPr>
          <w:rFonts w:eastAsiaTheme="minorHAnsi"/>
          <w:lang w:eastAsia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179"/>
        <w:gridCol w:w="1701"/>
        <w:gridCol w:w="3686"/>
      </w:tblGrid>
      <w:tr w:rsidR="008571E5" w:rsidRPr="008571E5" w:rsidTr="00750F12">
        <w:tc>
          <w:tcPr>
            <w:tcW w:w="785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79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01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работников, чел.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опрашиваемых, чел</w:t>
            </w: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ДО «СДШИ»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4 работника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МБУ «ГКДЦ»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4 работника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«Новозолотовский информационно-культурный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работник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«Кочетовский информационно-культурный центр»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работник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«Культура Сусатского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работник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</w:tc>
      </w:tr>
      <w:tr w:rsidR="008571E5" w:rsidRPr="008571E5" w:rsidTr="00750F12">
        <w:tc>
          <w:tcPr>
            <w:tcW w:w="785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9" w:type="dxa"/>
            <w:vMerge w:val="restart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МБУК «Культура и спорт Задоно-Кагальницкого сельского поселения»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71E5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750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работника</w:t>
            </w:r>
          </w:p>
        </w:tc>
      </w:tr>
      <w:tr w:rsidR="008571E5" w:rsidRPr="008571E5" w:rsidTr="00750F12">
        <w:tc>
          <w:tcPr>
            <w:tcW w:w="785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9" w:type="dxa"/>
            <w:vMerge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8571E5" w:rsidRPr="008571E5" w:rsidRDefault="008571E5" w:rsidP="0085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1E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50%получателей услуг, находящихся в организации на дату проведения опроса</w:t>
            </w:r>
          </w:p>
        </w:tc>
      </w:tr>
    </w:tbl>
    <w:p w:rsidR="008571E5" w:rsidRPr="008571E5" w:rsidRDefault="008571E5" w:rsidP="008571E5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47B6B" w:rsidRDefault="00047B6B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B6B" w:rsidRDefault="00047B6B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7B6B" w:rsidRDefault="00047B6B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1E5" w:rsidRPr="008571E5" w:rsidRDefault="008571E5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bCs/>
          <w:sz w:val="28"/>
          <w:szCs w:val="28"/>
        </w:rPr>
        <w:t>Информация,</w:t>
      </w:r>
    </w:p>
    <w:p w:rsidR="008571E5" w:rsidRPr="008571E5" w:rsidRDefault="008571E5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bCs/>
          <w:sz w:val="28"/>
          <w:szCs w:val="28"/>
        </w:rPr>
        <w:t>предоставляемая организациями сферы культуры, необходимая</w:t>
      </w:r>
    </w:p>
    <w:p w:rsidR="008571E5" w:rsidRPr="008571E5" w:rsidRDefault="008571E5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bCs/>
          <w:sz w:val="28"/>
          <w:szCs w:val="28"/>
        </w:rPr>
        <w:t>для проведения независимой оценки качества оказания услуг</w:t>
      </w:r>
    </w:p>
    <w:p w:rsidR="008571E5" w:rsidRPr="008571E5" w:rsidRDefault="008571E5" w:rsidP="008571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На официальном сайте организации культуры информация о деятельности организации размещается в следующем виде: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информация об организациях культуры, включая филиалы (при их наличии):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полное и сокращенное наименование, место нахождения, почтовый адрес, схема проезда;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создания организации культуры, сведения об учредителе (учредителях);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организации культуры, режим, график работы, контактные телефоны, адреса электронной почты;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имена, отчества, должности руководящего состава организации культуры, ее структурных подразделений и филиалов (при их наличии).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деятельности организации культуры, включая филиалы (при их наличии):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 о видах предоставляемых услуг;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материально-техническом обеспечении предоставления услуг организацией культуры;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лицензий на осуществление деятельности, подлежащей лицензированию в соответствии с законодательством Российской Федерации;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планируемых мероприятиях;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 о выполнении государственного (муниципального) задания, отчет о результатах деятельности учреждения.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Иная информация: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которая размещается и опубликовывается по решению учредителя организации культуры;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информация, которая размещается и опубликовывается по решению организации культуры;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</w:r>
    </w:p>
    <w:p w:rsidR="008571E5" w:rsidRPr="008571E5" w:rsidRDefault="008571E5" w:rsidP="008571E5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по улучшению качества работы организации.</w:t>
      </w:r>
    </w:p>
    <w:p w:rsidR="009D66F2" w:rsidRDefault="009D66F2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BE3A13" w:rsidRDefault="00BE3A13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66F2" w:rsidRDefault="00047B6B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="00750F12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750F12" w:rsidRPr="00750F12">
        <w:rPr>
          <w:rFonts w:ascii="Times New Roman" w:eastAsia="Times New Roman" w:hAnsi="Times New Roman" w:cs="Times New Roman"/>
          <w:b/>
          <w:sz w:val="28"/>
          <w:szCs w:val="28"/>
        </w:rPr>
        <w:t>Расчет интегральной оценки качества и рейтинги организаций по качеству предоставления услуг</w:t>
      </w:r>
    </w:p>
    <w:p w:rsidR="00AD560A" w:rsidRDefault="00AD560A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F12" w:rsidRDefault="008B238E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571E5">
        <w:rPr>
          <w:rFonts w:ascii="Times New Roman" w:eastAsia="Times New Roman" w:hAnsi="Times New Roman" w:cs="Times New Roman"/>
          <w:sz w:val="28"/>
          <w:szCs w:val="28"/>
        </w:rPr>
        <w:t>МБУ «ГКДЦ»</w:t>
      </w:r>
    </w:p>
    <w:p w:rsidR="009D66F2" w:rsidRDefault="009D66F2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30"/>
        <w:gridCol w:w="4443"/>
        <w:gridCol w:w="1753"/>
        <w:gridCol w:w="1451"/>
        <w:gridCol w:w="1519"/>
      </w:tblGrid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№ п/п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Максимальная величина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Значимость показателя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Значение показателя с учетом его значимости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0" w:type="auto"/>
            <w:gridSpan w:val="4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Критерий «Открытость и доступность информации об организации культуры»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1.1.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 - на информационных стендах в помещении организации, - на официальном сайте организации в информационно-телекоммуникационной сети «Интернет».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- телефона, - электронной почты, - электронных сервисов (форма для подачи электронного обращения/ жалобы/предложения; раздел «Часто задаваемые вопросы»; получение консультации по оказываемым услугам и пр.); 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«Интернет»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0" w:type="auto"/>
            <w:gridSpan w:val="4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Критерий «Комфортность условий предоставления услуг»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комфортных условий для предоставления услуг: - наличие комфортной зоны отдыха (ожидания); - наличие и понятность навигации внутри организации; - доступность питьевой воды; - наличие и доступность санитарно-гигиенических помещений (чистота помещений, наличие мыла, воды, туалетной бумаги и пр.); - санитарное состояние помещений организаций; 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Время ожидания предоставления услуги </w:t>
            </w:r>
          </w:p>
        </w:tc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Данный показатель не применяется для оценки организаций культуры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комфортностью условий предоставления услуг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>баллов</w:t>
            </w:r>
          </w:p>
        </w:tc>
      </w:tr>
      <w:tr w:rsidR="008B238E" w:rsidRPr="00514BF7" w:rsidTr="00126B13"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0" w:type="auto"/>
            <w:gridSpan w:val="4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Критерий «Доступность услуг для инвалидов»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Оборудование территории, прилегающей к организации, и ее помещений с учетом доступности для инвалидов: - оборудование входных групп пандусами/подъемными платформами; - наличие выделенных стоянок для автотранспортных средств инвалидов; - наличие адаптированных лифтов, поручней, расширенных дверных проемов; - наличие сменных кресел-колясок; - наличие специально оборудованных санитарно-гигиенических помещений в организации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Обеспечение в организации условий доступности, позволяющих инвалидам получать услуги наравне с другими, включая: - дублирование для инвалидов по слуху и зрению звуковой и зрительной информации; - дублирование надписей, знаков и иной текстовой и графической информации знаками, выполненными рельефно-точечным шрифтом Брайля; - возможность предоставления инвалидам по слуху (слуху и зрению) услуг сурдопереводчика (тифлосурдопереводчика); - наличие альтернативной версии официального сайта организации в сети «Интернет» для инвалидов по зрению; 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 - наличие возможности предоставления услуги в дистанционном режиме или на дому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доступностью услуг для инвалидов (в % от общего числа опрошенных получателей услуг - инвалидов)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0" w:type="auto"/>
            <w:gridSpan w:val="4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Критерий «Доброжелательность, вежливость работников организации» 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(работники справочной, кассиры и прочее) при непосредственном обращении в организацию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4.2.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40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4.3.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514BF7">
              <w:rPr>
                <w:rFonts w:ascii="Times New Roman" w:hAnsi="Times New Roman"/>
                <w:sz w:val="24"/>
                <w:szCs w:val="24"/>
              </w:rPr>
              <w:t xml:space="preserve">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0" w:type="auto"/>
            <w:gridSpan w:val="4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Критерий «Удовлетворенность условиями оказания услуг»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5.1.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30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графиком работы организации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20 баллов</w:t>
            </w:r>
          </w:p>
        </w:tc>
      </w:tr>
      <w:tr w:rsidR="008B238E" w:rsidRPr="00514BF7" w:rsidTr="00126B13"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 xml:space="preserve">Доля получателей услуг, удовлетворенных в целом условиями оказания услуг в организации (в % от общего числа опрошенных получателей услуг) 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50 баллов</w:t>
            </w:r>
          </w:p>
        </w:tc>
      </w:tr>
      <w:tr w:rsidR="008B238E" w:rsidRPr="00514BF7" w:rsidTr="00126B13">
        <w:tc>
          <w:tcPr>
            <w:tcW w:w="0" w:type="auto"/>
            <w:gridSpan w:val="3"/>
            <w:hideMark/>
          </w:tcPr>
          <w:p w:rsidR="008B238E" w:rsidRPr="00514BF7" w:rsidRDefault="008B238E" w:rsidP="00126B1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0" w:type="auto"/>
            <w:hideMark/>
          </w:tcPr>
          <w:p w:rsidR="008B238E" w:rsidRPr="00514BF7" w:rsidRDefault="008B238E" w:rsidP="00126B1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4BF7">
              <w:rPr>
                <w:rFonts w:ascii="Times New Roman" w:hAnsi="Times New Roman"/>
                <w:sz w:val="24"/>
                <w:szCs w:val="24"/>
              </w:rPr>
              <w:t>100 баллов</w:t>
            </w:r>
          </w:p>
        </w:tc>
      </w:tr>
    </w:tbl>
    <w:p w:rsidR="009D66F2" w:rsidRDefault="009D66F2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560A" w:rsidRDefault="00AD560A" w:rsidP="00D34815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047B6B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9D66F2" w:rsidRDefault="00047B6B" w:rsidP="003959D3">
      <w:pPr>
        <w:pBdr>
          <w:bottom w:val="single" w:sz="4" w:space="1" w:color="auto"/>
        </w:pBd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</w:t>
      </w:r>
      <w:r w:rsidR="003959D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  <w:r w:rsidR="003959D3" w:rsidRPr="00CF274B">
        <w:rPr>
          <w:rFonts w:ascii="Times New Roman" w:hAnsi="Times New Roman" w:cs="Times New Roman"/>
          <w:b/>
          <w:sz w:val="28"/>
          <w:szCs w:val="28"/>
        </w:rPr>
        <w:t>Итоговый вывод о качестве работы организаций в форме презентационных материалов, включающих цветные фотографии, подтверждающие выполнение критериев (при наличии возможности подтверждения выполнения критерия фотоснимком)</w:t>
      </w:r>
    </w:p>
    <w:p w:rsidR="009D66F2" w:rsidRDefault="009D66F2" w:rsidP="003959D3">
      <w:pPr>
        <w:pBdr>
          <w:bottom w:val="single" w:sz="4" w:space="1" w:color="auto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215D8E" w:rsidRPr="00215D8E" w:rsidRDefault="00215D8E" w:rsidP="00215D8E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Муниципальное бюджетное учреждение</w:t>
      </w:r>
    </w:p>
    <w:p w:rsidR="00215D8E" w:rsidRPr="00215D8E" w:rsidRDefault="00215D8E" w:rsidP="00215D8E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«ГОРОДСКОЙ КУЛЬТУРНО-ДОСУГОВЫЙ ЦЕНТР»</w:t>
      </w:r>
    </w:p>
    <w:p w:rsidR="00215D8E" w:rsidRPr="0045780E" w:rsidRDefault="00215D8E" w:rsidP="00215D8E">
      <w:pPr>
        <w:pBdr>
          <w:bottom w:val="single" w:sz="4" w:space="1" w:color="auto"/>
        </w:pBd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города Семикаракорска</w:t>
      </w:r>
    </w:p>
    <w:p w:rsidR="00215D8E" w:rsidRPr="0045780E" w:rsidRDefault="00215D8E" w:rsidP="00215D8E">
      <w:pPr>
        <w:pBdr>
          <w:bottom w:val="single" w:sz="4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http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://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www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semikarakorsk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adm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.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ru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city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-</w:t>
      </w:r>
      <w:r w:rsidRPr="00215D8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/>
        </w:rPr>
        <w:t>poster</w:t>
      </w:r>
      <w:r w:rsidRPr="0045780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/</w:t>
      </w:r>
    </w:p>
    <w:p w:rsidR="00215D8E" w:rsidRDefault="00215D8E" w:rsidP="00215D8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организациях, размещаемая на официальном сайте</w:t>
      </w:r>
    </w:p>
    <w:p w:rsidR="00215D8E" w:rsidRDefault="00215D8E" w:rsidP="00215D8E">
      <w:pPr>
        <w:pBdr>
          <w:bottom w:val="single" w:sz="4" w:space="1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5D8E" w:rsidRPr="007F0B94" w:rsidTr="00F92FA0">
        <w:tc>
          <w:tcPr>
            <w:tcW w:w="4785" w:type="dxa"/>
          </w:tcPr>
          <w:p w:rsidR="00215D8E" w:rsidRPr="007F0B94" w:rsidRDefault="00215D8E" w:rsidP="00F92FA0">
            <w:pPr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Общая информация об организациях культуры, включая филиалы (при их наличии):</w:t>
            </w:r>
          </w:p>
        </w:tc>
        <w:tc>
          <w:tcPr>
            <w:tcW w:w="4786" w:type="dxa"/>
          </w:tcPr>
          <w:p w:rsidR="00215D8E" w:rsidRPr="00D34815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</w:p>
        </w:tc>
      </w:tr>
      <w:tr w:rsidR="00215D8E" w:rsidRPr="007F0B94" w:rsidTr="00F92FA0">
        <w:tc>
          <w:tcPr>
            <w:tcW w:w="4785" w:type="dxa"/>
          </w:tcPr>
          <w:p w:rsidR="00215D8E" w:rsidRPr="007F0B94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полное и сокращенное наименование, место нахождения, почтовый адрес, схема проезда;</w:t>
            </w:r>
          </w:p>
        </w:tc>
        <w:tc>
          <w:tcPr>
            <w:tcW w:w="4786" w:type="dxa"/>
          </w:tcPr>
          <w:p w:rsidR="00215D8E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215D8E" w:rsidRDefault="00215D8E" w:rsidP="0021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(схемы проезда нет)</w:t>
            </w:r>
          </w:p>
          <w:p w:rsidR="00215D8E" w:rsidRPr="00D34815" w:rsidRDefault="00215D8E" w:rsidP="0021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</w:t>
            </w:r>
          </w:p>
        </w:tc>
      </w:tr>
      <w:tr w:rsidR="00215D8E" w:rsidRPr="007F0B94" w:rsidTr="00F92FA0">
        <w:tc>
          <w:tcPr>
            <w:tcW w:w="4785" w:type="dxa"/>
          </w:tcPr>
          <w:p w:rsidR="00215D8E" w:rsidRPr="007F0B94" w:rsidRDefault="00215D8E" w:rsidP="00215D8E">
            <w:pPr>
              <w:pStyle w:val="a3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дата создания организации культуры, сведения об учредителе (учредителях);</w:t>
            </w:r>
          </w:p>
        </w:tc>
        <w:tc>
          <w:tcPr>
            <w:tcW w:w="4786" w:type="dxa"/>
          </w:tcPr>
          <w:p w:rsidR="00215D8E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215D8E" w:rsidRPr="00D34815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http://www.semikarakorsk-adm.ru/city-poster/for-us/</w:t>
            </w:r>
          </w:p>
        </w:tc>
      </w:tr>
      <w:tr w:rsidR="00215D8E" w:rsidRPr="007F0B94" w:rsidTr="00F92FA0">
        <w:tc>
          <w:tcPr>
            <w:tcW w:w="4785" w:type="dxa"/>
          </w:tcPr>
          <w:p w:rsidR="00215D8E" w:rsidRPr="007F0B94" w:rsidRDefault="00215D8E" w:rsidP="00215D8E">
            <w:pPr>
              <w:pStyle w:val="a3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учредительные документы (копия устава, свидетельство о государственной регистрации, решение учредителя о создании и о назначении руководителя организации культуры, положения о филиалах и представительствах);</w:t>
            </w:r>
          </w:p>
        </w:tc>
        <w:tc>
          <w:tcPr>
            <w:tcW w:w="4786" w:type="dxa"/>
          </w:tcPr>
          <w:p w:rsidR="00215D8E" w:rsidRPr="00D34815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</w:tc>
      </w:tr>
      <w:tr w:rsidR="00215D8E" w:rsidRPr="007F0B94" w:rsidTr="00F92FA0">
        <w:tc>
          <w:tcPr>
            <w:tcW w:w="4785" w:type="dxa"/>
          </w:tcPr>
          <w:p w:rsidR="00215D8E" w:rsidRPr="007F0B94" w:rsidRDefault="00215D8E" w:rsidP="00215D8E">
            <w:pPr>
              <w:pStyle w:val="a3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структура организации культуры, режим, график работы, контактные телефоны, адреса электронной почты;</w:t>
            </w:r>
          </w:p>
        </w:tc>
        <w:tc>
          <w:tcPr>
            <w:tcW w:w="4786" w:type="dxa"/>
          </w:tcPr>
          <w:p w:rsidR="00073F0B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073F0B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073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http://www.semikarakorsk-adm.ru/city-poster/ament/</w:t>
            </w:r>
          </w:p>
          <w:p w:rsidR="00215D8E" w:rsidRPr="00D34815" w:rsidRDefault="00215D8E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Без контактов.</w:t>
            </w:r>
          </w:p>
        </w:tc>
      </w:tr>
      <w:tr w:rsidR="00215D8E" w:rsidRPr="007F0B94" w:rsidTr="00F92FA0">
        <w:tc>
          <w:tcPr>
            <w:tcW w:w="4785" w:type="dxa"/>
          </w:tcPr>
          <w:p w:rsidR="00215D8E" w:rsidRPr="007F0B94" w:rsidRDefault="00215D8E" w:rsidP="00215D8E">
            <w:pPr>
              <w:pStyle w:val="a3"/>
              <w:numPr>
                <w:ilvl w:val="0"/>
                <w:numId w:val="3"/>
              </w:numPr>
              <w:ind w:left="142" w:firstLine="218"/>
              <w:rPr>
                <w:rFonts w:ascii="Times New Roman" w:hAnsi="Times New Roman" w:cs="Times New Roman"/>
                <w:sz w:val="24"/>
              </w:rPr>
            </w:pPr>
            <w:r w:rsidRPr="007F0B94">
              <w:rPr>
                <w:rFonts w:ascii="Times New Roman" w:hAnsi="Times New Roman" w:cs="Times New Roman"/>
                <w:sz w:val="24"/>
              </w:rPr>
              <w:t>фамилии, имена, отчества, должности руководящего состава организации культуры, ее структурных подразделений и филиалов (при их наличии).</w:t>
            </w:r>
          </w:p>
        </w:tc>
        <w:tc>
          <w:tcPr>
            <w:tcW w:w="4786" w:type="dxa"/>
          </w:tcPr>
          <w:p w:rsidR="00215D8E" w:rsidRDefault="00215D8E" w:rsidP="0021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215D8E" w:rsidRPr="00D34815" w:rsidRDefault="00215D8E" w:rsidP="00215D8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215D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http://www.semikarakorsk-adm.ru/city-poster/staffer/</w:t>
            </w:r>
          </w:p>
        </w:tc>
      </w:tr>
    </w:tbl>
    <w:p w:rsidR="00215D8E" w:rsidRDefault="00215D8E" w:rsidP="00215D8E">
      <w:pPr>
        <w:pBdr>
          <w:top w:val="single" w:sz="4" w:space="1" w:color="auto"/>
          <w:bottom w:val="single" w:sz="4" w:space="3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5D8E" w:rsidRPr="00167C63" w:rsidRDefault="00215D8E" w:rsidP="00215D8E">
      <w:pPr>
        <w:pBdr>
          <w:top w:val="single" w:sz="4" w:space="1" w:color="auto"/>
          <w:bottom w:val="single" w:sz="4" w:space="3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C63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 деятельности организации культуры, включая филиалы (при их наличии):</w:t>
      </w:r>
    </w:p>
    <w:tbl>
      <w:tblPr>
        <w:tblStyle w:val="a5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сведения о видах предоставляемых услуг;</w:t>
            </w:r>
          </w:p>
        </w:tc>
        <w:tc>
          <w:tcPr>
            <w:tcW w:w="4785" w:type="dxa"/>
          </w:tcPr>
          <w:p w:rsidR="00215D8E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копии нормативных правовых актов, устанавливающих цены (тарифы) на услуги либо порядок их установления, перечень оказываемых платных услуг, цены (тарифы) на услуги;</w:t>
            </w:r>
          </w:p>
        </w:tc>
        <w:tc>
          <w:tcPr>
            <w:tcW w:w="4785" w:type="dxa"/>
          </w:tcPr>
          <w:p w:rsidR="00215D8E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4785" w:type="dxa"/>
          </w:tcPr>
          <w:p w:rsidR="00215D8E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073F0B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073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http://www.semikarakorsk-adm.ru/city-poster/pfhd/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 о материально-техническом обеспечении предоставления услуг организацией культуры;</w:t>
            </w:r>
          </w:p>
        </w:tc>
        <w:tc>
          <w:tcPr>
            <w:tcW w:w="4785" w:type="dxa"/>
          </w:tcPr>
          <w:p w:rsidR="00215D8E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-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копии лицензий на осуществление деятельности, подлежащей лицензированию в соответствии с законодательством Российской Федерации;</w:t>
            </w:r>
          </w:p>
        </w:tc>
        <w:tc>
          <w:tcPr>
            <w:tcW w:w="4785" w:type="dxa"/>
          </w:tcPr>
          <w:p w:rsidR="00215D8E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 о планируемых мероприятиях;</w:t>
            </w:r>
          </w:p>
        </w:tc>
        <w:tc>
          <w:tcPr>
            <w:tcW w:w="4785" w:type="dxa"/>
          </w:tcPr>
          <w:p w:rsidR="00215D8E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</w:tc>
      </w:tr>
      <w:tr w:rsidR="00215D8E" w:rsidRPr="006C37C1" w:rsidTr="00F92FA0">
        <w:tc>
          <w:tcPr>
            <w:tcW w:w="4786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 о выполнении государственного (муниципального) задания, отчет о результатах деятельности учреждения.</w:t>
            </w:r>
          </w:p>
        </w:tc>
        <w:tc>
          <w:tcPr>
            <w:tcW w:w="4785" w:type="dxa"/>
          </w:tcPr>
          <w:p w:rsidR="00215D8E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+</w:t>
            </w:r>
          </w:p>
          <w:p w:rsidR="00073F0B" w:rsidRPr="00D34815" w:rsidRDefault="00073F0B" w:rsidP="00F92FA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073F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6"/>
              </w:rPr>
              <w:t>http://www.semikarakorsk-adm.ru/city-poster/mun-zad/</w:t>
            </w:r>
          </w:p>
        </w:tc>
      </w:tr>
    </w:tbl>
    <w:p w:rsidR="00215D8E" w:rsidRDefault="00215D8E" w:rsidP="00215D8E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15D8E" w:rsidRDefault="00215D8E" w:rsidP="00215D8E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67C63">
        <w:rPr>
          <w:rFonts w:ascii="Times New Roman" w:eastAsia="Times New Roman" w:hAnsi="Times New Roman" w:cs="Times New Roman"/>
          <w:color w:val="000000"/>
          <w:sz w:val="26"/>
          <w:szCs w:val="26"/>
        </w:rPr>
        <w:t>Иная информация:</w:t>
      </w:r>
    </w:p>
    <w:p w:rsidR="00215D8E" w:rsidRPr="00167C63" w:rsidRDefault="00215D8E" w:rsidP="00215D8E">
      <w:pPr>
        <w:pBdr>
          <w:top w:val="single" w:sz="4" w:space="1" w:color="auto"/>
          <w:bottom w:val="single" w:sz="4" w:space="1" w:color="auto"/>
        </w:pBd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5"/>
        <w:tblW w:w="0" w:type="auto"/>
        <w:tblInd w:w="-113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4786" w:type="dxa"/>
          </w:tcPr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информация, которая размещается и опубликовывается по решению учредителя организации культуры;</w:t>
            </w:r>
          </w:p>
        </w:tc>
        <w:tc>
          <w:tcPr>
            <w:tcW w:w="4786" w:type="dxa"/>
          </w:tcPr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информация, которая размещается и опубликовывается по решению организации культуры;</w:t>
            </w:r>
          </w:p>
        </w:tc>
        <w:tc>
          <w:tcPr>
            <w:tcW w:w="4786" w:type="dxa"/>
          </w:tcPr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деятельности;</w:t>
            </w:r>
          </w:p>
        </w:tc>
        <w:tc>
          <w:tcPr>
            <w:tcW w:w="4786" w:type="dxa"/>
          </w:tcPr>
          <w:p w:rsidR="00073F0B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073F0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http://www.semikarakorsk-adm.ru/city-poster/assess/</w:t>
            </w:r>
          </w:p>
        </w:tc>
      </w:tr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6C37C1">
              <w:rPr>
                <w:rFonts w:ascii="Times New Roman" w:hAnsi="Times New Roman" w:cs="Times New Roman"/>
                <w:sz w:val="24"/>
              </w:rPr>
              <w:t>план по улучшению качества работы организации.</w:t>
            </w:r>
          </w:p>
        </w:tc>
        <w:tc>
          <w:tcPr>
            <w:tcW w:w="4786" w:type="dxa"/>
          </w:tcPr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+</w:t>
            </w:r>
          </w:p>
        </w:tc>
      </w:tr>
      <w:tr w:rsidR="00215D8E" w:rsidRPr="006C37C1" w:rsidTr="00F92FA0">
        <w:tc>
          <w:tcPr>
            <w:tcW w:w="4785" w:type="dxa"/>
          </w:tcPr>
          <w:p w:rsidR="00215D8E" w:rsidRPr="006C37C1" w:rsidRDefault="00215D8E" w:rsidP="00215D8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Обратная связь</w:t>
            </w:r>
          </w:p>
        </w:tc>
        <w:tc>
          <w:tcPr>
            <w:tcW w:w="4786" w:type="dxa"/>
          </w:tcPr>
          <w:p w:rsidR="00215D8E" w:rsidRPr="00620448" w:rsidRDefault="00073F0B" w:rsidP="00F92FA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</w:tbl>
    <w:p w:rsidR="00215D8E" w:rsidRDefault="00215D8E" w:rsidP="00215D8E">
      <w:pPr>
        <w:rPr>
          <w:noProof/>
        </w:rPr>
      </w:pPr>
    </w:p>
    <w:p w:rsidR="00C80630" w:rsidRDefault="00C80630" w:rsidP="00220A53">
      <w:pPr>
        <w:jc w:val="center"/>
        <w:rPr>
          <w:rFonts w:ascii="Times New Roman" w:hAnsi="Times New Roman" w:cs="Times New Roman"/>
          <w:b/>
          <w:sz w:val="24"/>
        </w:rPr>
      </w:pPr>
    </w:p>
    <w:p w:rsidR="00C80630" w:rsidRDefault="00C80630" w:rsidP="00A8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0E7" w:rsidRDefault="00047B6B" w:rsidP="00A8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="00A850E7" w:rsidRPr="00A65A11">
        <w:rPr>
          <w:rFonts w:ascii="Times New Roman" w:hAnsi="Times New Roman" w:cs="Times New Roman"/>
          <w:b/>
          <w:sz w:val="28"/>
          <w:szCs w:val="28"/>
        </w:rPr>
        <w:t xml:space="preserve">. Конкретные рекомендации </w:t>
      </w:r>
    </w:p>
    <w:p w:rsidR="00A850E7" w:rsidRPr="00A65A11" w:rsidRDefault="00A850E7" w:rsidP="00A850E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A11">
        <w:rPr>
          <w:rFonts w:ascii="Times New Roman" w:hAnsi="Times New Roman" w:cs="Times New Roman"/>
          <w:b/>
          <w:sz w:val="28"/>
          <w:szCs w:val="28"/>
        </w:rPr>
        <w:t>по улучшению деятельности каждой организации</w:t>
      </w:r>
    </w:p>
    <w:p w:rsidR="00A850E7" w:rsidRDefault="00A850E7" w:rsidP="00A850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0630" w:rsidRDefault="00C80630" w:rsidP="00220A5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71E5">
        <w:rPr>
          <w:rFonts w:ascii="Times New Roman" w:eastAsia="Times New Roman" w:hAnsi="Times New Roman" w:cs="Times New Roman"/>
          <w:sz w:val="28"/>
          <w:szCs w:val="28"/>
        </w:rPr>
        <w:t>МБУ «ГКДЦ»</w:t>
      </w:r>
    </w:p>
    <w:p w:rsidR="00C80630" w:rsidRPr="00193F1C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93F1C">
        <w:rPr>
          <w:rFonts w:ascii="Times New Roman" w:hAnsi="Times New Roman" w:cs="Times New Roman"/>
          <w:sz w:val="28"/>
          <w:szCs w:val="28"/>
        </w:rPr>
        <w:t>ровести работу по размещению на официальном сайте организации в информационно-телекоммуникационной сети «Интернет» всей необходимой информации в соответствии с требованиями нормативно-правовых актов;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9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3F1C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3F1C">
        <w:rPr>
          <w:rFonts w:ascii="Times New Roman" w:hAnsi="Times New Roman" w:cs="Times New Roman"/>
          <w:sz w:val="28"/>
          <w:szCs w:val="28"/>
        </w:rPr>
        <w:t xml:space="preserve"> на официальном сайте организации в информационно-телекоммуникационной сети «Интернет» дистанционных способов обратной связи и взаимодействия с получателями услуг: электронных сервисов (форма для подачи электронного обращения/ жалобы/предложения; раздел «Часто задаваемые вопросы»;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F1C">
        <w:rPr>
          <w:rFonts w:ascii="Times New Roman" w:hAnsi="Times New Roman" w:cs="Times New Roman"/>
          <w:sz w:val="28"/>
          <w:szCs w:val="28"/>
        </w:rPr>
        <w:t xml:space="preserve">получение консультации по оказываемым услугам и пр.); </w:t>
      </w:r>
    </w:p>
    <w:p w:rsidR="00C80630" w:rsidRPr="00193F1C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9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3F1C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3F1C">
        <w:rPr>
          <w:rFonts w:ascii="Times New Roman" w:hAnsi="Times New Roman" w:cs="Times New Roman"/>
          <w:sz w:val="28"/>
          <w:szCs w:val="28"/>
        </w:rPr>
        <w:t xml:space="preserve"> техническ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93F1C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93F1C">
        <w:rPr>
          <w:rFonts w:ascii="Times New Roman" w:hAnsi="Times New Roman" w:cs="Times New Roman"/>
          <w:sz w:val="28"/>
          <w:szCs w:val="28"/>
        </w:rPr>
        <w:t xml:space="preserve"> выражения получателем услуг мнения о качестве оказания услуг (наличие анкеты для опроса граждан или гиперссылки на нее);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193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93F1C">
        <w:rPr>
          <w:rFonts w:ascii="Times New Roman" w:hAnsi="Times New Roman" w:cs="Times New Roman"/>
          <w:sz w:val="28"/>
          <w:szCs w:val="28"/>
        </w:rPr>
        <w:t>асшир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193F1C">
        <w:rPr>
          <w:rFonts w:ascii="Times New Roman" w:hAnsi="Times New Roman" w:cs="Times New Roman"/>
          <w:sz w:val="28"/>
          <w:szCs w:val="28"/>
        </w:rPr>
        <w:t xml:space="preserve"> в организации условий доступности, позволяющих инвалидам получать услуги наравне с другими, включая: 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1C">
        <w:rPr>
          <w:rFonts w:ascii="Times New Roman" w:hAnsi="Times New Roman" w:cs="Times New Roman"/>
          <w:sz w:val="28"/>
          <w:szCs w:val="28"/>
        </w:rPr>
        <w:t xml:space="preserve">дублирование для инвалидов по слуху и зрению звуковой и зрительной информации; 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1C">
        <w:rPr>
          <w:rFonts w:ascii="Times New Roman" w:hAnsi="Times New Roman" w:cs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Брайля; 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1C">
        <w:rPr>
          <w:rFonts w:ascii="Times New Roman" w:hAnsi="Times New Roman" w:cs="Times New Roman"/>
          <w:sz w:val="28"/>
          <w:szCs w:val="28"/>
        </w:rPr>
        <w:t xml:space="preserve">возможность предоставления инвалидам по слуху (слуху и зрению) услуг сурдопереводчика (тифлосурдопереводчика); </w:t>
      </w:r>
    </w:p>
    <w:p w:rsidR="00C80630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1C">
        <w:rPr>
          <w:rFonts w:ascii="Times New Roman" w:hAnsi="Times New Roman" w:cs="Times New Roman"/>
          <w:sz w:val="28"/>
          <w:szCs w:val="28"/>
        </w:rPr>
        <w:t xml:space="preserve">наличие альтернативной версии официального сайта организации в сети «Интернет» для инвалидов по зрению; </w:t>
      </w:r>
    </w:p>
    <w:p w:rsidR="00C80630" w:rsidRPr="00193F1C" w:rsidRDefault="00C80630" w:rsidP="00C8063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3F1C">
        <w:rPr>
          <w:rFonts w:ascii="Times New Roman" w:hAnsi="Times New Roman" w:cs="Times New Roman"/>
          <w:sz w:val="28"/>
          <w:szCs w:val="28"/>
        </w:rPr>
        <w:t>помощь, оказываемая работниками организации, прошедшими необходимое обучение (инструктирование) (возможность сопровождения работниками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630" w:rsidRDefault="00C80630" w:rsidP="00220A53">
      <w:pPr>
        <w:jc w:val="center"/>
        <w:rPr>
          <w:rFonts w:ascii="Times New Roman" w:hAnsi="Times New Roman" w:cs="Times New Roman"/>
          <w:b/>
          <w:sz w:val="24"/>
        </w:rPr>
      </w:pPr>
    </w:p>
    <w:p w:rsidR="00A850E7" w:rsidRPr="00220A53" w:rsidRDefault="00A850E7" w:rsidP="00220A53">
      <w:pPr>
        <w:jc w:val="center"/>
        <w:rPr>
          <w:rFonts w:ascii="Times New Roman" w:hAnsi="Times New Roman" w:cs="Times New Roman"/>
          <w:b/>
          <w:sz w:val="24"/>
        </w:rPr>
      </w:pPr>
    </w:p>
    <w:sectPr w:rsidR="00A850E7" w:rsidRPr="00220A53" w:rsidSect="00BE3A13">
      <w:footerReference w:type="even" r:id="rId8"/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CA1" w:rsidRDefault="00C22CA1" w:rsidP="00CF0535">
      <w:pPr>
        <w:spacing w:after="0" w:line="240" w:lineRule="auto"/>
      </w:pPr>
      <w:r>
        <w:separator/>
      </w:r>
    </w:p>
  </w:endnote>
  <w:endnote w:type="continuationSeparator" w:id="0">
    <w:p w:rsidR="00C22CA1" w:rsidRDefault="00C22CA1" w:rsidP="00CF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-1639411509"/>
    </w:sdtPr>
    <w:sdtContent>
      <w:p w:rsidR="00B80E06" w:rsidRDefault="00B80E06" w:rsidP="00AD560A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B80E06" w:rsidRDefault="00B80E06" w:rsidP="00CF0535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602769557"/>
    </w:sdtPr>
    <w:sdtContent>
      <w:p w:rsidR="00B80E06" w:rsidRDefault="00B80E06" w:rsidP="00AD560A">
        <w:pPr>
          <w:pStyle w:val="a9"/>
          <w:framePr w:wrap="none" w:vAnchor="text" w:hAnchor="margin" w:xAlign="right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047B6B">
          <w:rPr>
            <w:rStyle w:val="ab"/>
            <w:noProof/>
          </w:rPr>
          <w:t>16</w:t>
        </w:r>
        <w:r>
          <w:rPr>
            <w:rStyle w:val="ab"/>
          </w:rPr>
          <w:fldChar w:fldCharType="end"/>
        </w:r>
      </w:p>
    </w:sdtContent>
  </w:sdt>
  <w:p w:rsidR="00B80E06" w:rsidRDefault="00B80E06" w:rsidP="00CF053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CA1" w:rsidRDefault="00C22CA1" w:rsidP="00CF0535">
      <w:pPr>
        <w:spacing w:after="0" w:line="240" w:lineRule="auto"/>
      </w:pPr>
      <w:r>
        <w:separator/>
      </w:r>
    </w:p>
  </w:footnote>
  <w:footnote w:type="continuationSeparator" w:id="0">
    <w:p w:rsidR="00C22CA1" w:rsidRDefault="00C22CA1" w:rsidP="00CF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65F9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D7BF5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C01BE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B3E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50995"/>
    <w:multiLevelType w:val="hybridMultilevel"/>
    <w:tmpl w:val="777E7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6612C3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A9087F"/>
    <w:multiLevelType w:val="hybridMultilevel"/>
    <w:tmpl w:val="F22E7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F20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B6EA0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00467"/>
    <w:multiLevelType w:val="hybridMultilevel"/>
    <w:tmpl w:val="FF142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A5E14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C5545"/>
    <w:multiLevelType w:val="hybridMultilevel"/>
    <w:tmpl w:val="3E4C5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E53494"/>
    <w:multiLevelType w:val="hybridMultilevel"/>
    <w:tmpl w:val="0D3E6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DFD"/>
    <w:rsid w:val="00047B6B"/>
    <w:rsid w:val="00073F0B"/>
    <w:rsid w:val="0008240F"/>
    <w:rsid w:val="0008739A"/>
    <w:rsid w:val="000C474A"/>
    <w:rsid w:val="00126B13"/>
    <w:rsid w:val="00186432"/>
    <w:rsid w:val="001E4BC4"/>
    <w:rsid w:val="00215D8E"/>
    <w:rsid w:val="00220A53"/>
    <w:rsid w:val="00313E47"/>
    <w:rsid w:val="003804F7"/>
    <w:rsid w:val="003837C3"/>
    <w:rsid w:val="003959D3"/>
    <w:rsid w:val="0045780E"/>
    <w:rsid w:val="004811B5"/>
    <w:rsid w:val="005A1DF2"/>
    <w:rsid w:val="00604DFD"/>
    <w:rsid w:val="00620448"/>
    <w:rsid w:val="0063736C"/>
    <w:rsid w:val="0064767C"/>
    <w:rsid w:val="006721BC"/>
    <w:rsid w:val="006769F4"/>
    <w:rsid w:val="00677099"/>
    <w:rsid w:val="006A6F1C"/>
    <w:rsid w:val="006C159D"/>
    <w:rsid w:val="007173CD"/>
    <w:rsid w:val="00744B8E"/>
    <w:rsid w:val="00750F12"/>
    <w:rsid w:val="00781A74"/>
    <w:rsid w:val="007D3093"/>
    <w:rsid w:val="007F041F"/>
    <w:rsid w:val="008571E5"/>
    <w:rsid w:val="008B238E"/>
    <w:rsid w:val="008D093F"/>
    <w:rsid w:val="009578B5"/>
    <w:rsid w:val="009D66F2"/>
    <w:rsid w:val="00A43566"/>
    <w:rsid w:val="00A63D33"/>
    <w:rsid w:val="00A67C84"/>
    <w:rsid w:val="00A850E7"/>
    <w:rsid w:val="00AD4958"/>
    <w:rsid w:val="00AD560A"/>
    <w:rsid w:val="00B07800"/>
    <w:rsid w:val="00B73404"/>
    <w:rsid w:val="00B80E06"/>
    <w:rsid w:val="00BA177F"/>
    <w:rsid w:val="00BE3A13"/>
    <w:rsid w:val="00BF39AA"/>
    <w:rsid w:val="00C22CA1"/>
    <w:rsid w:val="00C260F8"/>
    <w:rsid w:val="00C54FAD"/>
    <w:rsid w:val="00C80630"/>
    <w:rsid w:val="00C84FE1"/>
    <w:rsid w:val="00C9555C"/>
    <w:rsid w:val="00CF0535"/>
    <w:rsid w:val="00D34815"/>
    <w:rsid w:val="00E53269"/>
    <w:rsid w:val="00E61E1C"/>
    <w:rsid w:val="00EB5D66"/>
    <w:rsid w:val="00ED1D82"/>
    <w:rsid w:val="00F256EC"/>
    <w:rsid w:val="00F50A62"/>
    <w:rsid w:val="00F92FA0"/>
    <w:rsid w:val="00FB1049"/>
    <w:rsid w:val="00FF13C5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AB7A4"/>
  <w15:docId w15:val="{F2155A16-8FB0-49FF-BB59-21F0B58BC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D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DFD"/>
    <w:pPr>
      <w:ind w:left="720"/>
      <w:contextualSpacing/>
    </w:pPr>
  </w:style>
  <w:style w:type="paragraph" w:styleId="a4">
    <w:name w:val="No Spacing"/>
    <w:uiPriority w:val="1"/>
    <w:qFormat/>
    <w:rsid w:val="00604DFD"/>
    <w:pPr>
      <w:spacing w:after="0" w:line="240" w:lineRule="auto"/>
    </w:pPr>
  </w:style>
  <w:style w:type="table" w:styleId="a5">
    <w:name w:val="Table Grid"/>
    <w:basedOn w:val="a1"/>
    <w:uiPriority w:val="59"/>
    <w:rsid w:val="00604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4DFD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2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044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D66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lk">
    <w:name w:val="blk"/>
    <w:basedOn w:val="a0"/>
    <w:rsid w:val="009D66F2"/>
  </w:style>
  <w:style w:type="table" w:customStyle="1" w:styleId="-41">
    <w:name w:val="Таблица-сетка 41"/>
    <w:basedOn w:val="a1"/>
    <w:uiPriority w:val="49"/>
    <w:rsid w:val="009D66F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">
    <w:name w:val="Сетка таблицы1"/>
    <w:basedOn w:val="a1"/>
    <w:next w:val="a5"/>
    <w:uiPriority w:val="59"/>
    <w:rsid w:val="008571E5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CF0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0535"/>
    <w:rPr>
      <w:rFonts w:eastAsiaTheme="minorEastAsia"/>
      <w:lang w:eastAsia="ru-RU"/>
    </w:rPr>
  </w:style>
  <w:style w:type="character" w:styleId="ab">
    <w:name w:val="page number"/>
    <w:basedOn w:val="a0"/>
    <w:uiPriority w:val="99"/>
    <w:semiHidden/>
    <w:unhideWhenUsed/>
    <w:rsid w:val="00CF0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16980-13A8-4C82-9708-5621CD185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16</Pages>
  <Words>3555</Words>
  <Characters>20269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Сотрудники СКАГС</dc:creator>
  <cp:lastModifiedBy>Оператор</cp:lastModifiedBy>
  <cp:revision>4</cp:revision>
  <cp:lastPrinted>2019-12-02T14:02:00Z</cp:lastPrinted>
  <dcterms:created xsi:type="dcterms:W3CDTF">2019-10-21T22:04:00Z</dcterms:created>
  <dcterms:modified xsi:type="dcterms:W3CDTF">2020-01-31T12:03:00Z</dcterms:modified>
</cp:coreProperties>
</file>