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/>
    <w:tbl>
      <w:tblPr>
        <w:tblStyle w:val="Style_1"/>
        <w:tblInd w:type="dxa" w:w="-459"/>
        <w:tblLayout w:type="fixed"/>
      </w:tblPr>
      <w:tblGrid>
        <w:gridCol w:w="250"/>
        <w:gridCol w:w="9815"/>
      </w:tblGrid>
      <w:tr>
        <w:tc>
          <w:tcPr>
            <w:tcW w:type="dxa" w:w="250"/>
          </w:tcPr>
          <w:p w14:paraId="02000000">
            <w:pPr>
              <w:ind/>
              <w:jc w:val="center"/>
            </w:pPr>
          </w:p>
          <w:p w14:paraId="03000000">
            <w:pPr>
              <w:ind/>
              <w:jc w:val="center"/>
            </w:pPr>
          </w:p>
        </w:tc>
        <w:tc>
          <w:tcPr>
            <w:tcW w:type="dxa" w:w="9815"/>
          </w:tcPr>
          <w:p w14:paraId="04000000">
            <w:pPr>
              <w:ind w:firstLine="0" w:left="-75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</w:t>
            </w:r>
          </w:p>
          <w:p w14:paraId="05000000">
            <w:pPr>
              <w:ind w:firstLine="0" w:left="-75"/>
              <w:jc w:val="center"/>
              <w:rPr>
                <w:sz w:val="28"/>
              </w:rPr>
            </w:pPr>
            <w:r>
              <w:rPr>
                <w:sz w:val="28"/>
              </w:rPr>
              <w:t>Уважаемые жители города Семикаракорска!</w:t>
            </w:r>
          </w:p>
          <w:p w14:paraId="06000000">
            <w:pPr>
              <w:ind w:firstLine="0" w:left="-75"/>
              <w:rPr>
                <w:sz w:val="28"/>
              </w:rPr>
            </w:pPr>
          </w:p>
          <w:p w14:paraId="0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Администрацией </w:t>
            </w:r>
            <w:r>
              <w:rPr>
                <w:sz w:val="28"/>
              </w:rPr>
              <w:t xml:space="preserve">Семикаракорского городского поселения </w:t>
            </w:r>
            <w:r>
              <w:rPr>
                <w:sz w:val="28"/>
              </w:rPr>
              <w:t>08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>7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>20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 xml:space="preserve"> в  15.00 час.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00 мин. в зале заседаний по адресу: Ростовская область, город Семикаракорск, </w:t>
            </w:r>
            <w:r>
              <w:rPr>
                <w:sz w:val="28"/>
              </w:rPr>
              <w:t>улица Ленина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 xml:space="preserve"> 138,</w:t>
            </w:r>
            <w:r>
              <w:rPr>
                <w:sz w:val="28"/>
              </w:rPr>
              <w:t xml:space="preserve"> будут проведены п</w:t>
            </w:r>
            <w:r>
              <w:rPr>
                <w:sz w:val="28"/>
              </w:rPr>
              <w:t xml:space="preserve">убличные слушания по </w:t>
            </w:r>
            <w:r>
              <w:rPr>
                <w:sz w:val="28"/>
              </w:rPr>
              <w:t>установлению условно разрешенного</w:t>
            </w:r>
            <w:r>
              <w:rPr>
                <w:sz w:val="28"/>
              </w:rPr>
              <w:t xml:space="preserve"> вид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 использования земельн</w:t>
            </w:r>
            <w:r>
              <w:rPr>
                <w:sz w:val="28"/>
              </w:rPr>
              <w:t>ого</w:t>
            </w:r>
            <w:r>
              <w:rPr>
                <w:sz w:val="28"/>
              </w:rPr>
              <w:t xml:space="preserve"> участк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 и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</w:t>
            </w:r>
            <w:r>
              <w:rPr>
                <w:sz w:val="28"/>
              </w:rPr>
              <w:t>ом</w:t>
            </w:r>
            <w:r>
              <w:rPr>
                <w:sz w:val="28"/>
              </w:rPr>
              <w:t xml:space="preserve"> участк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, согласно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Постановлению  </w:t>
            </w:r>
            <w:r>
              <w:rPr>
                <w:sz w:val="28"/>
              </w:rPr>
              <w:t xml:space="preserve">Председателя собрания депутатов - главы </w:t>
            </w:r>
            <w:r>
              <w:rPr>
                <w:sz w:val="28"/>
              </w:rPr>
              <w:t xml:space="preserve">Семикаракорского городского поселения от 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>6</w:t>
            </w:r>
            <w:r>
              <w:rPr>
                <w:sz w:val="28"/>
              </w:rPr>
              <w:t>.2</w:t>
            </w:r>
            <w:r>
              <w:rPr>
                <w:sz w:val="28"/>
              </w:rPr>
              <w:t>02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 xml:space="preserve"> № 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</w:p>
          <w:p w14:paraId="08000000">
            <w:pPr>
              <w:ind/>
              <w:jc w:val="both"/>
              <w:rPr>
                <w:sz w:val="28"/>
              </w:rPr>
            </w:pPr>
          </w:p>
          <w:p w14:paraId="09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ПРЕДСЕДАТЕЛЬ СОБРАНИЯ ДЕПУТАТОВ</w:t>
            </w:r>
            <w:r>
              <w:rPr>
                <w:b w:val="1"/>
                <w:sz w:val="28"/>
              </w:rPr>
              <w:t xml:space="preserve"> -</w:t>
            </w:r>
          </w:p>
          <w:p w14:paraId="0A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ГЛАВА СЕМИКАРАКОРСКОГО ГОРОДСКОГО ПОСЕЛЕНИЯ</w:t>
            </w:r>
          </w:p>
          <w:p w14:paraId="0B000000">
            <w:pPr>
              <w:ind/>
              <w:jc w:val="center"/>
              <w:rPr>
                <w:sz w:val="28"/>
              </w:rPr>
            </w:pPr>
          </w:p>
          <w:p w14:paraId="0C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ПОСТАНОВЛЕНИЕ</w:t>
            </w:r>
          </w:p>
          <w:p w14:paraId="0D000000">
            <w:pPr>
              <w:ind/>
              <w:jc w:val="center"/>
              <w:rPr>
                <w:sz w:val="28"/>
              </w:rPr>
            </w:pPr>
          </w:p>
          <w:p w14:paraId="0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23.06.2022</w:t>
            </w:r>
            <w:r>
              <w:rPr>
                <w:sz w:val="28"/>
              </w:rPr>
              <w:t xml:space="preserve">                    </w:t>
            </w:r>
            <w:r>
              <w:rPr>
                <w:sz w:val="28"/>
              </w:rPr>
              <w:t xml:space="preserve">                      </w:t>
            </w:r>
            <w:r>
              <w:rPr>
                <w:sz w:val="28"/>
              </w:rPr>
              <w:t xml:space="preserve">№ </w:t>
            </w:r>
            <w:r>
              <w:rPr>
                <w:sz w:val="28"/>
              </w:rPr>
              <w:t xml:space="preserve">3                                  </w:t>
            </w:r>
            <w:r>
              <w:rPr>
                <w:sz w:val="28"/>
              </w:rPr>
              <w:t xml:space="preserve">г. Семикаракорск                    </w:t>
            </w:r>
            <w:r>
              <w:rPr>
                <w:sz w:val="28"/>
              </w:rPr>
              <w:t xml:space="preserve">                         </w:t>
            </w:r>
          </w:p>
          <w:p w14:paraId="0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</w:p>
          <w:p w14:paraId="10000000">
            <w:pPr>
              <w:pStyle w:val="Style_2"/>
              <w:tabs>
                <w:tab w:leader="none" w:pos="8080" w:val="left"/>
              </w:tabs>
              <w:ind w:right="1417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О назначении публичных слушаний</w:t>
            </w:r>
          </w:p>
          <w:p w14:paraId="11000000">
            <w:pPr>
              <w:pStyle w:val="Style_2"/>
              <w:tabs>
                <w:tab w:leader="none" w:pos="8080" w:val="left"/>
              </w:tabs>
              <w:ind w:right="1417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по вопросу установления условно </w:t>
            </w:r>
          </w:p>
          <w:p w14:paraId="12000000">
            <w:pPr>
              <w:pStyle w:val="Style_2"/>
              <w:tabs>
                <w:tab w:leader="none" w:pos="8080" w:val="left"/>
              </w:tabs>
              <w:ind w:right="1417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разрешенного вида использования</w:t>
            </w:r>
          </w:p>
          <w:p w14:paraId="13000000">
            <w:pPr>
              <w:pStyle w:val="Style_2"/>
              <w:tabs>
                <w:tab w:leader="none" w:pos="8080" w:val="left"/>
              </w:tabs>
              <w:ind w:right="1417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земельного участка и по вопросу</w:t>
            </w:r>
            <w:r>
              <w:rPr>
                <w:sz w:val="28"/>
              </w:rPr>
              <w:t xml:space="preserve"> </w:t>
            </w:r>
          </w:p>
          <w:p w14:paraId="14000000">
            <w:pPr>
              <w:rPr>
                <w:sz w:val="28"/>
              </w:rPr>
            </w:pPr>
            <w:r>
              <w:rPr>
                <w:sz w:val="28"/>
              </w:rPr>
              <w:t xml:space="preserve">предоставления разрешения на отклонение </w:t>
            </w:r>
          </w:p>
          <w:p w14:paraId="15000000">
            <w:pPr>
              <w:rPr>
                <w:sz w:val="28"/>
              </w:rPr>
            </w:pPr>
            <w:r>
              <w:rPr>
                <w:sz w:val="28"/>
              </w:rPr>
              <w:t xml:space="preserve">от предельных параметров разрешенного </w:t>
            </w:r>
          </w:p>
          <w:p w14:paraId="16000000">
            <w:pPr>
              <w:rPr>
                <w:sz w:val="28"/>
              </w:rPr>
            </w:pPr>
            <w:r>
              <w:rPr>
                <w:sz w:val="28"/>
              </w:rPr>
              <w:t xml:space="preserve">строительства, реконструкции объектов </w:t>
            </w:r>
          </w:p>
          <w:p w14:paraId="17000000">
            <w:pPr>
              <w:rPr>
                <w:sz w:val="28"/>
              </w:rPr>
            </w:pPr>
            <w:r>
              <w:rPr>
                <w:sz w:val="28"/>
              </w:rPr>
              <w:t>капитального строительства на земельн</w:t>
            </w:r>
            <w:r>
              <w:rPr>
                <w:sz w:val="28"/>
              </w:rPr>
              <w:t>ом</w:t>
            </w:r>
            <w:r>
              <w:rPr>
                <w:sz w:val="28"/>
              </w:rPr>
              <w:t xml:space="preserve"> </w:t>
            </w:r>
          </w:p>
          <w:p w14:paraId="18000000">
            <w:pPr>
              <w:rPr>
                <w:sz w:val="28"/>
              </w:rPr>
            </w:pPr>
            <w:r>
              <w:rPr>
                <w:sz w:val="28"/>
              </w:rPr>
              <w:t>участк</w:t>
            </w:r>
            <w:r>
              <w:rPr>
                <w:sz w:val="28"/>
              </w:rPr>
              <w:t>е</w:t>
            </w:r>
          </w:p>
          <w:p w14:paraId="19000000">
            <w:pPr>
              <w:rPr>
                <w:sz w:val="28"/>
              </w:rPr>
            </w:pPr>
          </w:p>
          <w:p w14:paraId="1A000000">
            <w:pPr>
              <w:rPr>
                <w:sz w:val="28"/>
              </w:rPr>
            </w:pPr>
          </w:p>
          <w:p w14:paraId="1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  <w:r>
              <w:rPr>
                <w:sz w:val="28"/>
              </w:rPr>
              <w:t xml:space="preserve">На основании письма главы Администрации Семикаракорского городского поселения Черненко А.Н. </w:t>
            </w:r>
            <w:r>
              <w:rPr>
                <w:sz w:val="28"/>
              </w:rPr>
              <w:t xml:space="preserve">от </w:t>
            </w:r>
            <w:r>
              <w:rPr>
                <w:sz w:val="28"/>
              </w:rPr>
              <w:t>23.06.</w:t>
            </w:r>
            <w:r>
              <w:rPr>
                <w:sz w:val="28"/>
              </w:rPr>
              <w:t xml:space="preserve">2022 № </w:t>
            </w:r>
            <w:r>
              <w:rPr>
                <w:sz w:val="28"/>
              </w:rPr>
              <w:t xml:space="preserve">911, </w:t>
            </w:r>
            <w:r>
              <w:rPr>
                <w:sz w:val="28"/>
              </w:rPr>
              <w:t>в соответствии со статьёй 4 Федерального закона от 29.12.2004 № 191-ФЗ «О введении в действие Градостроительного кодекса Российской Федерации», статьями 38, 39, 40 Градостроительного кодекса Российской Федерации, статьей 7 Федерального закона от 06.10.2003 № 131-ФЗ «Об общих принципах организации местного самоуправления в Российской Федерации», статьей 1</w:t>
            </w:r>
            <w:r>
              <w:rPr>
                <w:sz w:val="28"/>
              </w:rPr>
              <w:t>6</w:t>
            </w:r>
            <w:r>
              <w:rPr>
                <w:sz w:val="28"/>
              </w:rPr>
              <w:t xml:space="preserve"> Устава муниципального образования «Семикаракорское городское поселение»,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Правилами землепользования и застройки Семикаракорского городского поселения</w:t>
            </w:r>
            <w:r>
              <w:rPr>
                <w:sz w:val="28"/>
              </w:rPr>
              <w:t xml:space="preserve"> </w:t>
            </w:r>
          </w:p>
          <w:p w14:paraId="1C000000">
            <w:pPr>
              <w:ind/>
              <w:jc w:val="both"/>
              <w:rPr>
                <w:sz w:val="28"/>
              </w:rPr>
            </w:pPr>
          </w:p>
          <w:p w14:paraId="1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ПОСТАНОВЛЯЮ:</w:t>
            </w:r>
          </w:p>
          <w:p w14:paraId="1E000000">
            <w:pPr>
              <w:ind/>
              <w:jc w:val="both"/>
              <w:rPr>
                <w:sz w:val="28"/>
              </w:rPr>
            </w:pPr>
          </w:p>
          <w:p w14:paraId="1F000000">
            <w:pPr>
              <w:numPr>
                <w:ilvl w:val="0"/>
                <w:numId w:val="1"/>
              </w:num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>
              <w:rPr>
                <w:sz w:val="28"/>
              </w:rPr>
              <w:t>Назначить публичные слушания:</w:t>
            </w:r>
          </w:p>
          <w:p w14:paraId="20000000">
            <w:pPr>
              <w:ind w:right="-142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1) </w:t>
            </w:r>
            <w:r>
              <w:rPr>
                <w:sz w:val="28"/>
              </w:rPr>
              <w:t>по установлению условно разрешенного вида использования земельного участка, расположенного по адресу:</w:t>
            </w:r>
          </w:p>
          <w:p w14:paraId="21000000">
            <w:pPr>
              <w:ind w:right="-142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- Ростовская область, Семикаракорский район, город Семикаракорск, улица </w:t>
            </w:r>
            <w:r>
              <w:rPr>
                <w:sz w:val="28"/>
              </w:rPr>
              <w:t>Авилова</w:t>
            </w:r>
            <w:r>
              <w:rPr>
                <w:sz w:val="28"/>
              </w:rPr>
              <w:t>, кадастровый квартал 61:35:01101</w:t>
            </w:r>
            <w:r>
              <w:rPr>
                <w:sz w:val="28"/>
              </w:rPr>
              <w:t>70</w:t>
            </w:r>
            <w:r>
              <w:rPr>
                <w:sz w:val="28"/>
              </w:rPr>
              <w:t>.</w:t>
            </w:r>
          </w:p>
          <w:p w14:paraId="22000000">
            <w:pPr>
              <w:tabs>
                <w:tab w:leader="none" w:pos="284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2) по предоставлению разрешения на отклонение от предельных параметров разрешенного строительства, реконструкции объектов капитального строительства на земельн</w:t>
            </w:r>
            <w:r>
              <w:rPr>
                <w:sz w:val="28"/>
              </w:rPr>
              <w:t>ом</w:t>
            </w:r>
            <w:r>
              <w:rPr>
                <w:sz w:val="28"/>
              </w:rPr>
              <w:t xml:space="preserve"> участк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, расположенн</w:t>
            </w:r>
            <w:r>
              <w:rPr>
                <w:sz w:val="28"/>
              </w:rPr>
              <w:t>ого</w:t>
            </w:r>
            <w:r>
              <w:rPr>
                <w:sz w:val="28"/>
              </w:rPr>
              <w:t xml:space="preserve"> по адресу: </w:t>
            </w:r>
          </w:p>
          <w:p w14:paraId="23000000">
            <w:pPr>
              <w:ind/>
              <w:jc w:val="both"/>
              <w:rPr>
                <w:sz w:val="28"/>
              </w:rPr>
            </w:pPr>
            <w:r>
              <w:t xml:space="preserve">       </w:t>
            </w:r>
            <w:r>
              <w:rPr>
                <w:sz w:val="28"/>
              </w:rPr>
              <w:t>- Ростовская область, Семикаракорский район, город Семикаракорск,</w:t>
            </w:r>
            <w:r>
              <w:rPr>
                <w:sz w:val="28"/>
              </w:rPr>
              <w:t xml:space="preserve"> переулок М.А. Бедрышева, дом 63, с кадастровым номером 61:35:0110132:16.</w:t>
            </w:r>
          </w:p>
          <w:p w14:paraId="24000000">
            <w:pPr>
              <w:ind w:firstLine="567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2. Провести публичные слушания </w:t>
            </w:r>
            <w:r>
              <w:rPr>
                <w:sz w:val="28"/>
              </w:rPr>
              <w:t>08</w:t>
            </w:r>
            <w:r>
              <w:rPr>
                <w:sz w:val="28"/>
              </w:rPr>
              <w:t>.0</w:t>
            </w:r>
            <w:r>
              <w:rPr>
                <w:sz w:val="28"/>
              </w:rPr>
              <w:t>7</w:t>
            </w:r>
            <w:r>
              <w:rPr>
                <w:sz w:val="28"/>
              </w:rPr>
              <w:t>.202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 xml:space="preserve"> в 15 ч. 00 мин. по адресу: Ростовская область, Семикаракорский район, город Семикаракорск, улица Ленина, 138, в соответствии с порядком проведения публичных слушаний утвержденного решением Собрания депутатов Семикаракорского городского поселения от </w:t>
            </w:r>
            <w:r>
              <w:rPr>
                <w:sz w:val="28"/>
              </w:rPr>
              <w:t>28</w:t>
            </w:r>
            <w:r>
              <w:rPr>
                <w:sz w:val="28"/>
              </w:rPr>
              <w:t>.04.2022 № 50 «Об утверждении Положения о порядке организации и проведения общественных обсуждений и публичных слушаний на территории муниципального образования «Семикаракорское городское поселение»».</w:t>
            </w:r>
          </w:p>
          <w:p w14:paraId="2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3. Образовать комиссию по проведению публичных слушаний </w:t>
            </w:r>
            <w:r>
              <w:rPr>
                <w:sz w:val="28"/>
              </w:rPr>
              <w:t>по установлению условно разрешенного вида использования земельного участка</w:t>
            </w:r>
            <w:r>
              <w:rPr>
                <w:sz w:val="28"/>
              </w:rPr>
              <w:t>, по предоставлению разрешения на отклонение от предельных параметров разрешенного строительства, реконструкции объектов капитального строительства на земельн</w:t>
            </w:r>
            <w:r>
              <w:rPr>
                <w:sz w:val="28"/>
              </w:rPr>
              <w:t>ом</w:t>
            </w:r>
            <w:r>
              <w:rPr>
                <w:sz w:val="28"/>
              </w:rPr>
              <w:t xml:space="preserve"> участк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:</w:t>
            </w:r>
          </w:p>
          <w:p w14:paraId="26000000">
            <w:pPr>
              <w:pStyle w:val="Style_2"/>
              <w:tabs>
                <w:tab w:leader="none" w:pos="1080" w:val="left"/>
              </w:tabs>
              <w:ind w:right="-142"/>
              <w:jc w:val="both"/>
              <w:rPr>
                <w:b w:val="0"/>
                <w:sz w:val="28"/>
              </w:rPr>
            </w:pPr>
            <w:r>
              <w:rPr>
                <w:sz w:val="28"/>
              </w:rPr>
              <w:t xml:space="preserve">        </w:t>
            </w:r>
            <w:r>
              <w:rPr>
                <w:b w:val="0"/>
                <w:sz w:val="28"/>
              </w:rPr>
              <w:t xml:space="preserve">Сулименко А.В. - заведующий отделом архитектуры, градостроительства и земельно-имущественных отношений Администрации Семикаракорского городского поселения - главный архитектор, председатель комиссии; </w:t>
            </w:r>
          </w:p>
          <w:p w14:paraId="27000000">
            <w:pPr>
              <w:pStyle w:val="Style_2"/>
              <w:ind w:right="-142"/>
              <w:jc w:val="both"/>
              <w:rPr>
                <w:b w:val="0"/>
                <w:sz w:val="28"/>
              </w:rPr>
            </w:pPr>
            <w:r>
              <w:rPr>
                <w:b w:val="0"/>
                <w:color w:val="FF0000"/>
                <w:sz w:val="28"/>
              </w:rPr>
              <w:t xml:space="preserve">         </w:t>
            </w:r>
            <w:r>
              <w:rPr>
                <w:b w:val="0"/>
                <w:sz w:val="28"/>
              </w:rPr>
              <w:t xml:space="preserve">Юрикова С.А. - </w:t>
            </w:r>
            <w:r>
              <w:rPr>
                <w:b w:val="0"/>
                <w:sz w:val="28"/>
              </w:rPr>
              <w:t>заведующий сектором градостроительства и территориального планирования отдела архитектуры, градостроительства и земельно-имущественных отношений Администрации Семикаракорского городского поселения, заместитель председателя;</w:t>
            </w:r>
          </w:p>
          <w:p w14:paraId="28000000">
            <w:pPr>
              <w:pStyle w:val="Style_2"/>
              <w:ind w:right="-142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     Ильичева Е.И. - старший инспектор сектора градостроительства и территориального планирования отдела архитектуры, градостроительства и земельно-имущественных отношений Администрации Семикаракорского городского поселения, секретарь комиссии. </w:t>
            </w:r>
          </w:p>
          <w:p w14:paraId="2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Члены комиссии:</w:t>
            </w:r>
          </w:p>
          <w:p w14:paraId="2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  <w:r>
              <w:rPr>
                <w:sz w:val="28"/>
              </w:rPr>
              <w:t xml:space="preserve">Камчатнова О.В. - </w:t>
            </w:r>
            <w:r>
              <w:rPr>
                <w:sz w:val="28"/>
              </w:rPr>
              <w:t>заместитель начальника Территориального отдела Управления Роспотребнадзора по Ростовской области в Цимлянском, Волгодонском, Семикаракорском, Константиновском, Мартыновском районах (по согласованию).</w:t>
            </w:r>
          </w:p>
          <w:p w14:paraId="2B000000">
            <w:pPr>
              <w:ind/>
              <w:jc w:val="both"/>
              <w:rPr>
                <w:sz w:val="28"/>
              </w:rPr>
            </w:pPr>
          </w:p>
          <w:p w14:paraId="2C000000">
            <w:pPr>
              <w:ind/>
              <w:jc w:val="both"/>
              <w:rPr>
                <w:sz w:val="28"/>
              </w:rPr>
            </w:pPr>
          </w:p>
          <w:p w14:paraId="2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Прилукин П.С. - начальник ОГИБДД отдела МВД России по Семикаракорскому району (по согласованию).</w:t>
            </w:r>
          </w:p>
          <w:p w14:paraId="2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4. </w:t>
            </w:r>
            <w:r>
              <w:rPr>
                <w:sz w:val="28"/>
              </w:rPr>
              <w:t>Заинтересованным лицам, и</w:t>
            </w:r>
            <w:r>
              <w:rPr>
                <w:sz w:val="28"/>
              </w:rPr>
              <w:t xml:space="preserve">нформацию о проведении публичных слушаний опубликовать в общественно-политической газете Семикаракорского района «Семикаракорские вести» в срок </w:t>
            </w:r>
            <w:r>
              <w:rPr>
                <w:sz w:val="28"/>
              </w:rPr>
              <w:t xml:space="preserve">до </w:t>
            </w:r>
            <w:r>
              <w:rPr>
                <w:sz w:val="28"/>
              </w:rPr>
              <w:t>30</w:t>
            </w:r>
            <w:r>
              <w:rPr>
                <w:sz w:val="28"/>
              </w:rPr>
              <w:t>.0</w:t>
            </w:r>
            <w:r>
              <w:rPr>
                <w:sz w:val="28"/>
              </w:rPr>
              <w:t>6</w:t>
            </w:r>
            <w:r>
              <w:rPr>
                <w:sz w:val="28"/>
              </w:rPr>
              <w:t>.2022.</w:t>
            </w:r>
          </w:p>
          <w:p w14:paraId="2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5. Администрации Семикаракорского городского поселения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 xml:space="preserve">  заключение о результатах публичных слушаний разместить на официальном сайте Администрации Семикаракорского городского поселения 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заинтересованным лицам</w:t>
            </w:r>
            <w:r>
              <w:rPr>
                <w:sz w:val="28"/>
              </w:rPr>
              <w:t xml:space="preserve"> опубликовать в общественно-политической газете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Семикаракорского района «Семикаракорские вести» в срок, предусмотренный частью 11 статьи 46 Градостроительного кодекса Российской Федерации.</w:t>
            </w:r>
          </w:p>
          <w:p w14:paraId="3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>
              <w:rPr>
                <w:sz w:val="28"/>
              </w:rPr>
              <w:t>6</w:t>
            </w:r>
            <w:r>
              <w:rPr>
                <w:sz w:val="28"/>
              </w:rPr>
              <w:t>. Настоящее постановление вступает в силу со дня его издания.</w:t>
            </w:r>
          </w:p>
          <w:p w14:paraId="3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>
              <w:rPr>
                <w:sz w:val="28"/>
              </w:rPr>
              <w:t>7</w:t>
            </w:r>
            <w:r>
              <w:rPr>
                <w:sz w:val="28"/>
              </w:rPr>
              <w:t>.  Контроль за исполнение данного постановления оставляю за собой.</w:t>
            </w:r>
          </w:p>
          <w:p w14:paraId="32000000">
            <w:pPr>
              <w:rPr>
                <w:sz w:val="28"/>
              </w:rPr>
            </w:pPr>
          </w:p>
          <w:p w14:paraId="33000000">
            <w:pPr>
              <w:pStyle w:val="Style_3"/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     </w:t>
            </w:r>
          </w:p>
          <w:p w14:paraId="34000000">
            <w:pPr>
              <w:rPr>
                <w:sz w:val="28"/>
              </w:rPr>
            </w:pPr>
            <w:r>
              <w:rPr>
                <w:sz w:val="28"/>
              </w:rPr>
              <w:t xml:space="preserve">Председатель Собрания депутатов - глава      </w:t>
            </w:r>
          </w:p>
          <w:p w14:paraId="3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Семикаракорского городского поселения                  </w:t>
            </w:r>
            <w:r>
              <w:rPr>
                <w:sz w:val="28"/>
              </w:rPr>
              <w:t xml:space="preserve">     </w:t>
            </w:r>
            <w:r>
              <w:rPr>
                <w:sz w:val="28"/>
              </w:rPr>
              <w:t xml:space="preserve">            В.П. Науменко</w:t>
            </w:r>
          </w:p>
          <w:p w14:paraId="36000000">
            <w:pPr>
              <w:ind/>
              <w:jc w:val="both"/>
              <w:rPr>
                <w:sz w:val="28"/>
              </w:rPr>
            </w:pPr>
          </w:p>
          <w:p w14:paraId="37000000">
            <w:pPr>
              <w:ind/>
              <w:jc w:val="center"/>
              <w:rPr>
                <w:b w:val="1"/>
                <w:sz w:val="28"/>
              </w:rPr>
            </w:pPr>
          </w:p>
          <w:p w14:paraId="38000000">
            <w:pPr>
              <w:ind/>
              <w:jc w:val="both"/>
              <w:rPr>
                <w:sz w:val="28"/>
              </w:rPr>
            </w:pPr>
          </w:p>
          <w:p w14:paraId="39000000">
            <w:pPr>
              <w:ind/>
              <w:jc w:val="both"/>
              <w:rPr>
                <w:sz w:val="28"/>
              </w:rPr>
            </w:pPr>
          </w:p>
          <w:p w14:paraId="3A000000">
            <w:pPr>
              <w:ind/>
              <w:jc w:val="both"/>
              <w:rPr>
                <w:sz w:val="28"/>
              </w:rPr>
            </w:pPr>
          </w:p>
          <w:p w14:paraId="3B000000">
            <w:pPr>
              <w:ind/>
              <w:jc w:val="both"/>
              <w:rPr>
                <w:sz w:val="28"/>
              </w:rPr>
            </w:pPr>
          </w:p>
          <w:p w14:paraId="3C000000">
            <w:pPr>
              <w:ind w:firstLine="0" w:left="-75"/>
              <w:jc w:val="both"/>
              <w:rPr>
                <w:sz w:val="28"/>
              </w:rPr>
            </w:pPr>
          </w:p>
          <w:p w14:paraId="3D000000">
            <w:pPr>
              <w:ind/>
              <w:jc w:val="both"/>
            </w:pPr>
            <w:r>
              <w:rPr>
                <w:sz w:val="28"/>
              </w:rPr>
              <w:t xml:space="preserve">   </w:t>
            </w:r>
          </w:p>
        </w:tc>
      </w:tr>
    </w:tbl>
    <w:p w14:paraId="3E000000"/>
    <w:tbl>
      <w:tblPr>
        <w:tblStyle w:val="Style_1"/>
        <w:tblLayout w:type="fixed"/>
      </w:tblPr>
      <w:tblGrid>
        <w:gridCol w:w="4428"/>
      </w:tblGrid>
      <w:tr>
        <w:tc>
          <w:tcPr>
            <w:tcW w:type="dxa" w:w="4428"/>
          </w:tcPr>
          <w:p w14:paraId="3F000000">
            <w:pPr>
              <w:ind/>
              <w:jc w:val="both"/>
              <w:rPr>
                <w:rFonts w:ascii="Arial" w:hAnsi="Arial"/>
                <w:color w:val="000000"/>
                <w:sz w:val="20"/>
              </w:rPr>
            </w:pPr>
          </w:p>
          <w:p w14:paraId="40000000">
            <w:pPr>
              <w:ind/>
              <w:jc w:val="both"/>
              <w:rPr>
                <w:sz w:val="28"/>
                <w:u w:val="single"/>
              </w:rPr>
            </w:pPr>
          </w:p>
        </w:tc>
      </w:tr>
    </w:tbl>
    <w:p w14:paraId="41000000">
      <w:pPr>
        <w:ind w:firstLine="0" w:left="-709"/>
        <w:rPr>
          <w:sz w:val="28"/>
          <w:u w:val="single"/>
        </w:rPr>
      </w:pPr>
    </w:p>
    <w:p w14:paraId="42000000">
      <w:pPr>
        <w:rPr>
          <w:sz w:val="28"/>
          <w:u w:val="single"/>
        </w:rPr>
      </w:pPr>
    </w:p>
    <w:p w14:paraId="43000000">
      <w:pPr>
        <w:rPr>
          <w:sz w:val="28"/>
          <w:u w:val="single"/>
        </w:rPr>
      </w:pPr>
    </w:p>
    <w:p w14:paraId="44000000">
      <w:pPr>
        <w:rPr>
          <w:sz w:val="16"/>
        </w:rPr>
      </w:pPr>
    </w:p>
    <w:sectPr>
      <w:pgSz w:h="16838" w:orient="portrait" w:w="11906"/>
      <w:pgMar w:bottom="426" w:footer="708" w:gutter="0" w:header="708" w:left="1701" w:right="849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92"/>
      </w:pPr>
    </w:lvl>
    <w:lvl w:ilvl="1">
      <w:start w:val="1"/>
      <w:numFmt w:val="lowerLetter"/>
      <w:lvlText w:val="%2."/>
      <w:lvlJc w:val="left"/>
      <w:pPr>
        <w:ind w:hanging="360" w:left="1512"/>
      </w:pPr>
    </w:lvl>
    <w:lvl w:ilvl="2">
      <w:start w:val="1"/>
      <w:numFmt w:val="lowerRoman"/>
      <w:lvlText w:val="%3."/>
      <w:lvlJc w:val="right"/>
      <w:pPr>
        <w:ind w:hanging="180" w:left="2232"/>
      </w:pPr>
    </w:lvl>
    <w:lvl w:ilvl="3">
      <w:start w:val="1"/>
      <w:numFmt w:val="decimal"/>
      <w:lvlText w:val="%4."/>
      <w:lvlJc w:val="left"/>
      <w:pPr>
        <w:ind w:hanging="360" w:left="2952"/>
      </w:pPr>
    </w:lvl>
    <w:lvl w:ilvl="4">
      <w:start w:val="1"/>
      <w:numFmt w:val="lowerLetter"/>
      <w:lvlText w:val="%5."/>
      <w:lvlJc w:val="left"/>
      <w:pPr>
        <w:ind w:hanging="360" w:left="3672"/>
      </w:pPr>
    </w:lvl>
    <w:lvl w:ilvl="5">
      <w:start w:val="1"/>
      <w:numFmt w:val="lowerRoman"/>
      <w:lvlText w:val="%6."/>
      <w:lvlJc w:val="right"/>
      <w:pPr>
        <w:ind w:hanging="180" w:left="4392"/>
      </w:pPr>
    </w:lvl>
    <w:lvl w:ilvl="6">
      <w:start w:val="1"/>
      <w:numFmt w:val="decimal"/>
      <w:lvlText w:val="%7."/>
      <w:lvlJc w:val="left"/>
      <w:pPr>
        <w:ind w:hanging="360" w:left="5112"/>
      </w:pPr>
    </w:lvl>
    <w:lvl w:ilvl="7">
      <w:start w:val="1"/>
      <w:numFmt w:val="lowerLetter"/>
      <w:lvlText w:val="%8."/>
      <w:lvlJc w:val="left"/>
      <w:pPr>
        <w:ind w:hanging="360" w:left="5832"/>
      </w:pPr>
    </w:lvl>
    <w:lvl w:ilvl="8">
      <w:start w:val="1"/>
      <w:numFmt w:val="lowerRoman"/>
      <w:lvlText w:val="%9."/>
      <w:lvlJc w:val="right"/>
      <w:pPr>
        <w:ind w:hanging="180" w:left="6552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basedOn w:val="Style_4"/>
    <w:next w:val="Style_4"/>
    <w:link w:val="Style_9_ch"/>
    <w:uiPriority w:val="9"/>
    <w:qFormat/>
    <w:pPr>
      <w:keepNext w:val="1"/>
      <w:ind/>
      <w:outlineLvl w:val="2"/>
    </w:pPr>
    <w:rPr>
      <w:b w:val="1"/>
      <w:sz w:val="28"/>
    </w:rPr>
  </w:style>
  <w:style w:styleId="Style_9_ch" w:type="character">
    <w:name w:val="heading 3"/>
    <w:basedOn w:val="Style_4_ch"/>
    <w:link w:val="Style_9"/>
    <w:rPr>
      <w:b w:val="1"/>
      <w:sz w:val="28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3" w:type="paragraph">
    <w:name w:val="List Paragraph"/>
    <w:basedOn w:val="Style_4"/>
    <w:link w:val="Style_3_ch"/>
    <w:pPr>
      <w:ind w:firstLine="0" w:left="720"/>
      <w:contextualSpacing w:val="1"/>
    </w:pPr>
  </w:style>
  <w:style w:styleId="Style_3_ch" w:type="character">
    <w:name w:val="List Paragraph"/>
    <w:basedOn w:val="Style_4_ch"/>
    <w:link w:val="Style_3"/>
  </w:style>
  <w:style w:styleId="Style_11" w:type="paragraph">
    <w:name w:val="Balloon Text"/>
    <w:basedOn w:val="Style_4"/>
    <w:link w:val="Style_11_ch"/>
    <w:rPr>
      <w:rFonts w:ascii="Tahoma" w:hAnsi="Tahoma"/>
      <w:sz w:val="16"/>
    </w:rPr>
  </w:style>
  <w:style w:styleId="Style_11_ch" w:type="character">
    <w:name w:val="Balloon Text"/>
    <w:basedOn w:val="Style_4_ch"/>
    <w:link w:val="Style_11"/>
    <w:rPr>
      <w:rFonts w:ascii="Tahoma" w:hAnsi="Tahoma"/>
      <w:sz w:val="16"/>
    </w:rPr>
  </w:style>
  <w:style w:styleId="Style_12" w:type="paragraph">
    <w:name w:val="toc 3"/>
    <w:next w:val="Style_4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No Spacing"/>
    <w:link w:val="Style_13_ch"/>
    <w:rPr>
      <w:sz w:val="24"/>
    </w:rPr>
  </w:style>
  <w:style w:styleId="Style_13_ch" w:type="character">
    <w:name w:val="No Spacing"/>
    <w:link w:val="Style_13"/>
    <w:rPr>
      <w:sz w:val="24"/>
    </w:rPr>
  </w:style>
  <w:style w:styleId="Style_14" w:type="paragraph">
    <w:name w:val="heading 5"/>
    <w:next w:val="Style_4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4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basedOn w:val="Style_10"/>
    <w:link w:val="Style_16_ch"/>
    <w:rPr>
      <w:color w:val="0000FF"/>
      <w:u w:val="single"/>
    </w:rPr>
  </w:style>
  <w:style w:styleId="Style_16_ch" w:type="character">
    <w:name w:val="Hyperlink"/>
    <w:basedOn w:val="Style_10_ch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4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4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4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4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" w:type="paragraph">
    <w:name w:val="Subtitle"/>
    <w:basedOn w:val="Style_4"/>
    <w:link w:val="Style_2_ch"/>
    <w:uiPriority w:val="11"/>
    <w:qFormat/>
    <w:pPr>
      <w:ind/>
      <w:jc w:val="center"/>
    </w:pPr>
    <w:rPr>
      <w:b w:val="1"/>
    </w:rPr>
  </w:style>
  <w:style w:styleId="Style_2_ch" w:type="character">
    <w:name w:val="Subtitle"/>
    <w:basedOn w:val="Style_4_ch"/>
    <w:link w:val="Style_2"/>
    <w:rPr>
      <w:b w:val="1"/>
    </w:rPr>
  </w:style>
  <w:style w:styleId="Style_23" w:type="paragraph">
    <w:name w:val="Title"/>
    <w:next w:val="Style_4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4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4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styleId="Style_26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2022-07-08T08:17:44Z</dcterms:modified>
</cp:coreProperties>
</file>