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inline>
            <wp:extent cx="2091054" cy="7315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091054" cy="7315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 w:firstLine="709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</w:rPr>
        <w:t>18</w:t>
      </w:r>
      <w:bookmarkStart w:id="1" w:name="_GoBack"/>
      <w:bookmarkEnd w:id="1"/>
      <w:r>
        <w:rPr>
          <w:rFonts w:ascii="Times New Roman" w:hAnsi="Times New Roman"/>
          <w:b w:val="1"/>
        </w:rPr>
        <w:t>.08</w:t>
      </w:r>
      <w:r>
        <w:rPr>
          <w:rFonts w:ascii="Times New Roman" w:hAnsi="Times New Roman"/>
          <w:b w:val="1"/>
        </w:rPr>
        <w:t>.2023</w:t>
      </w:r>
    </w:p>
    <w:p w14:paraId="03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18 августа в Управлении </w:t>
      </w:r>
      <w:r>
        <w:rPr>
          <w:rFonts w:ascii="Times New Roman" w:hAnsi="Times New Roman"/>
          <w:b w:val="1"/>
          <w:sz w:val="28"/>
        </w:rPr>
        <w:t>Росреестра</w:t>
      </w:r>
      <w:r>
        <w:rPr>
          <w:rFonts w:ascii="Times New Roman" w:hAnsi="Times New Roman"/>
          <w:b w:val="1"/>
          <w:sz w:val="28"/>
        </w:rPr>
        <w:t xml:space="preserve"> по Ростовской области состоялось заседание Общественного совета.</w:t>
      </w:r>
    </w:p>
    <w:p w14:paraId="0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Открыл заседание руководитель Управления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по Ростовской области Сергей Третьяков. Также руководитель донского Управления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подвел итоги ротации членов Общественного совета при Управлении и провел голосование по кандидатурам председателя и заместителя председателя Общественного совета при Управлении.</w:t>
      </w:r>
    </w:p>
    <w:p w14:paraId="05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Далее с докладами выступили заместители руководителя Управления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по Ростовской области Елена Кубрак и Андрей Пашкевич, а также </w:t>
      </w:r>
      <w:r>
        <w:rPr>
          <w:rFonts w:ascii="Times New Roman" w:hAnsi="Times New Roman"/>
          <w:sz w:val="28"/>
        </w:rPr>
        <w:t>и.о</w:t>
      </w:r>
      <w:r>
        <w:rPr>
          <w:rFonts w:ascii="Times New Roman" w:hAnsi="Times New Roman"/>
          <w:sz w:val="28"/>
        </w:rPr>
        <w:t>. директора филиала ППК «</w:t>
      </w:r>
      <w:r>
        <w:rPr>
          <w:rFonts w:ascii="Times New Roman" w:hAnsi="Times New Roman"/>
          <w:sz w:val="28"/>
        </w:rPr>
        <w:t>Роскадастр</w:t>
      </w:r>
      <w:r>
        <w:rPr>
          <w:rFonts w:ascii="Times New Roman" w:hAnsi="Times New Roman"/>
          <w:sz w:val="28"/>
        </w:rPr>
        <w:t xml:space="preserve">» по Ростовской области Светлана </w:t>
      </w:r>
      <w:r>
        <w:rPr>
          <w:rFonts w:ascii="Times New Roman" w:hAnsi="Times New Roman"/>
          <w:sz w:val="28"/>
        </w:rPr>
        <w:t>Шумарина</w:t>
      </w:r>
      <w:r>
        <w:rPr>
          <w:rFonts w:ascii="Times New Roman" w:hAnsi="Times New Roman"/>
          <w:sz w:val="28"/>
        </w:rPr>
        <w:t>.</w:t>
      </w:r>
    </w:p>
    <w:p w14:paraId="06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Доклады были посвящены следующим темам: «Ипотечное кредитование. Ввод объектов недвижимости в эксплуатацию. Электронные сервисы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>», «Итоги работы Управления по исправлению реестровых ошибок в первом полугодии 2023 года», «Публично-правовая компания «</w:t>
      </w:r>
      <w:r>
        <w:rPr>
          <w:rFonts w:ascii="Times New Roman" w:hAnsi="Times New Roman"/>
          <w:sz w:val="28"/>
        </w:rPr>
        <w:t>Роскадастр</w:t>
      </w:r>
      <w:r>
        <w:rPr>
          <w:rFonts w:ascii="Times New Roman" w:hAnsi="Times New Roman"/>
          <w:sz w:val="28"/>
        </w:rPr>
        <w:t>»: вопросы реорганизации, полномочия, функционал».</w:t>
      </w:r>
    </w:p>
    <w:p w14:paraId="0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Контакты для СМИ:</w:t>
      </w:r>
    </w:p>
    <w:p w14:paraId="0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Пресс-служба Управления </w:t>
      </w:r>
      <w:r>
        <w:rPr>
          <w:rFonts w:ascii="Times New Roman" w:hAnsi="Times New Roman"/>
          <w:sz w:val="24"/>
        </w:rPr>
        <w:t>Росреестра</w:t>
      </w:r>
      <w:r>
        <w:rPr>
          <w:rFonts w:ascii="Times New Roman" w:hAnsi="Times New Roman"/>
          <w:sz w:val="24"/>
        </w:rPr>
        <w:t xml:space="preserve"> по Ростовской области</w:t>
      </w:r>
    </w:p>
    <w:p w14:paraId="0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Татьяна Фатеева</w:t>
      </w:r>
    </w:p>
    <w:p w14:paraId="0A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8-938-169-55-69</w:t>
      </w:r>
    </w:p>
    <w:p w14:paraId="0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FateevaTA@r61.rosreestr.ru</w:t>
      </w:r>
    </w:p>
    <w:p w14:paraId="0C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www.rosreestr.gov.ru</w:t>
      </w:r>
    </w:p>
    <w:p w14:paraId="0D000000">
      <w:pPr>
        <w:ind w:firstLine="708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2023-08-29T11:11:04Z</dcterms:modified>
</cp:coreProperties>
</file>