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EA" w:rsidRDefault="00247A55" w:rsidP="00A30E45">
      <w:pPr>
        <w:spacing w:after="0" w:line="240" w:lineRule="auto"/>
        <w:jc w:val="center"/>
        <w:rPr>
          <w:rFonts w:ascii="Times New Roman" w:hAnsi="Times New Roman" w:cs="Times New Roman"/>
          <w:b/>
          <w:sz w:val="28"/>
          <w:szCs w:val="28"/>
        </w:rPr>
      </w:pPr>
      <w:r w:rsidRPr="00A30E45">
        <w:rPr>
          <w:rFonts w:ascii="Times New Roman" w:hAnsi="Times New Roman" w:cs="Times New Roman"/>
          <w:b/>
          <w:sz w:val="28"/>
          <w:szCs w:val="28"/>
        </w:rPr>
        <w:t xml:space="preserve">Информация о состоянии и развитии </w:t>
      </w:r>
      <w:r w:rsidR="00B3609D">
        <w:rPr>
          <w:rFonts w:ascii="Times New Roman" w:hAnsi="Times New Roman" w:cs="Times New Roman"/>
          <w:b/>
          <w:sz w:val="28"/>
          <w:szCs w:val="28"/>
        </w:rPr>
        <w:br/>
      </w:r>
      <w:r w:rsidRPr="00A30E45">
        <w:rPr>
          <w:rFonts w:ascii="Times New Roman" w:hAnsi="Times New Roman" w:cs="Times New Roman"/>
          <w:b/>
          <w:sz w:val="28"/>
          <w:szCs w:val="28"/>
        </w:rPr>
        <w:t xml:space="preserve">потребительского рынка </w:t>
      </w:r>
      <w:r w:rsidR="00BA76EA">
        <w:rPr>
          <w:rFonts w:ascii="Times New Roman" w:hAnsi="Times New Roman" w:cs="Times New Roman"/>
          <w:b/>
          <w:sz w:val="28"/>
          <w:szCs w:val="28"/>
        </w:rPr>
        <w:t>Семикаракорского городского поселения</w:t>
      </w:r>
    </w:p>
    <w:p w:rsidR="00247A55" w:rsidRPr="00A30E45" w:rsidRDefault="00247A55" w:rsidP="00A30E45">
      <w:pPr>
        <w:spacing w:after="0" w:line="240" w:lineRule="auto"/>
        <w:jc w:val="center"/>
        <w:rPr>
          <w:rFonts w:ascii="Times New Roman" w:hAnsi="Times New Roman" w:cs="Times New Roman"/>
          <w:b/>
          <w:sz w:val="28"/>
          <w:szCs w:val="28"/>
        </w:rPr>
      </w:pPr>
      <w:r w:rsidRPr="00A30E45">
        <w:rPr>
          <w:rFonts w:ascii="Times New Roman" w:hAnsi="Times New Roman" w:cs="Times New Roman"/>
          <w:b/>
          <w:sz w:val="28"/>
          <w:szCs w:val="28"/>
        </w:rPr>
        <w:t xml:space="preserve"> в январе</w:t>
      </w:r>
      <w:r w:rsidR="00837180" w:rsidRPr="00A30E45">
        <w:rPr>
          <w:rFonts w:ascii="Times New Roman" w:hAnsi="Times New Roman" w:cs="Times New Roman"/>
          <w:b/>
          <w:sz w:val="28"/>
          <w:szCs w:val="28"/>
        </w:rPr>
        <w:t>-</w:t>
      </w:r>
      <w:r w:rsidR="001528B2">
        <w:rPr>
          <w:rFonts w:ascii="Times New Roman" w:hAnsi="Times New Roman" w:cs="Times New Roman"/>
          <w:b/>
          <w:sz w:val="28"/>
          <w:szCs w:val="28"/>
        </w:rPr>
        <w:t xml:space="preserve">декабре </w:t>
      </w:r>
      <w:r w:rsidRPr="00A30E45">
        <w:rPr>
          <w:rFonts w:ascii="Times New Roman" w:hAnsi="Times New Roman" w:cs="Times New Roman"/>
          <w:b/>
          <w:sz w:val="28"/>
          <w:szCs w:val="28"/>
        </w:rPr>
        <w:t>202</w:t>
      </w:r>
      <w:r w:rsidR="001528B2">
        <w:rPr>
          <w:rFonts w:ascii="Times New Roman" w:hAnsi="Times New Roman" w:cs="Times New Roman"/>
          <w:b/>
          <w:sz w:val="28"/>
          <w:szCs w:val="28"/>
        </w:rPr>
        <w:t>2 года</w:t>
      </w:r>
    </w:p>
    <w:p w:rsidR="00247A55" w:rsidRPr="00A30E45" w:rsidRDefault="00247A55" w:rsidP="00A30E45">
      <w:pPr>
        <w:spacing w:after="0" w:line="240" w:lineRule="auto"/>
        <w:jc w:val="both"/>
        <w:rPr>
          <w:rFonts w:ascii="Times New Roman" w:hAnsi="Times New Roman" w:cs="Times New Roman"/>
          <w:sz w:val="10"/>
          <w:szCs w:val="10"/>
        </w:rPr>
      </w:pPr>
    </w:p>
    <w:p w:rsidR="002A1D20" w:rsidRPr="0097134C" w:rsidRDefault="00E94812" w:rsidP="00E94812">
      <w:pPr>
        <w:pStyle w:val="a7"/>
        <w:spacing w:after="0"/>
        <w:ind w:left="284" w:right="140"/>
        <w:jc w:val="both"/>
        <w:rPr>
          <w:sz w:val="28"/>
          <w:szCs w:val="28"/>
        </w:rPr>
      </w:pPr>
      <w:r>
        <w:rPr>
          <w:sz w:val="28"/>
          <w:szCs w:val="28"/>
        </w:rPr>
        <w:t xml:space="preserve">        </w:t>
      </w:r>
      <w:r w:rsidR="000D4CA3" w:rsidRPr="00F438B7">
        <w:rPr>
          <w:sz w:val="28"/>
          <w:szCs w:val="28"/>
        </w:rPr>
        <w:t>По итогам января-</w:t>
      </w:r>
      <w:r w:rsidR="001528B2">
        <w:rPr>
          <w:sz w:val="28"/>
          <w:szCs w:val="28"/>
        </w:rPr>
        <w:t>декабря</w:t>
      </w:r>
      <w:r w:rsidR="000D4CA3" w:rsidRPr="00F438B7">
        <w:rPr>
          <w:sz w:val="28"/>
          <w:szCs w:val="28"/>
        </w:rPr>
        <w:t xml:space="preserve"> 202</w:t>
      </w:r>
      <w:r w:rsidR="003C7861">
        <w:rPr>
          <w:sz w:val="28"/>
          <w:szCs w:val="28"/>
        </w:rPr>
        <w:t>2</w:t>
      </w:r>
      <w:r w:rsidR="000D4CA3" w:rsidRPr="00F438B7">
        <w:rPr>
          <w:sz w:val="28"/>
          <w:szCs w:val="28"/>
        </w:rPr>
        <w:t xml:space="preserve"> года </w:t>
      </w:r>
      <w:r w:rsidR="000D4CA3" w:rsidRPr="00531D55">
        <w:rPr>
          <w:b/>
          <w:sz w:val="28"/>
          <w:szCs w:val="28"/>
        </w:rPr>
        <w:t xml:space="preserve">оборот розничной торговли </w:t>
      </w:r>
      <w:r w:rsidR="002A1D20" w:rsidRPr="00531D55">
        <w:rPr>
          <w:b/>
          <w:sz w:val="28"/>
          <w:szCs w:val="28"/>
        </w:rPr>
        <w:t xml:space="preserve">по крупным и средним организациям </w:t>
      </w:r>
      <w:r w:rsidR="002A1D20" w:rsidRPr="00531D55">
        <w:rPr>
          <w:sz w:val="28"/>
          <w:szCs w:val="28"/>
        </w:rPr>
        <w:t xml:space="preserve">всех видов экономической деятельности на территории Семикаракорского городского поселения составил </w:t>
      </w:r>
      <w:r w:rsidR="002A1D20" w:rsidRPr="00531D55">
        <w:rPr>
          <w:b/>
          <w:sz w:val="28"/>
          <w:szCs w:val="28"/>
        </w:rPr>
        <w:t>3694329 тыс. рублей</w:t>
      </w:r>
      <w:r w:rsidR="00364468" w:rsidRPr="00531D55">
        <w:rPr>
          <w:sz w:val="28"/>
          <w:szCs w:val="28"/>
        </w:rPr>
        <w:t xml:space="preserve">. </w:t>
      </w:r>
      <w:r w:rsidR="00364468" w:rsidRPr="00531D55">
        <w:rPr>
          <w:b/>
          <w:sz w:val="28"/>
          <w:szCs w:val="28"/>
        </w:rPr>
        <w:t xml:space="preserve">Темп роста </w:t>
      </w:r>
      <w:r w:rsidR="00364468" w:rsidRPr="00531D55">
        <w:rPr>
          <w:sz w:val="28"/>
          <w:szCs w:val="28"/>
        </w:rPr>
        <w:t xml:space="preserve">периода с начала отчетного года к соответствующему периоду прошлого года составил </w:t>
      </w:r>
      <w:r w:rsidR="00364468" w:rsidRPr="00531D55">
        <w:rPr>
          <w:b/>
          <w:sz w:val="28"/>
          <w:szCs w:val="28"/>
        </w:rPr>
        <w:t>118,3 %.</w:t>
      </w:r>
      <w:r w:rsidR="00364468" w:rsidRPr="00531D55">
        <w:rPr>
          <w:sz w:val="28"/>
          <w:szCs w:val="28"/>
        </w:rPr>
        <w:t xml:space="preserve"> Наибольший рост </w:t>
      </w:r>
      <w:r w:rsidR="0097134C">
        <w:rPr>
          <w:sz w:val="28"/>
          <w:szCs w:val="28"/>
        </w:rPr>
        <w:t xml:space="preserve"> </w:t>
      </w:r>
      <w:r w:rsidR="00364468" w:rsidRPr="00531D55">
        <w:rPr>
          <w:sz w:val="28"/>
          <w:szCs w:val="28"/>
        </w:rPr>
        <w:t xml:space="preserve">по видам экономической деятельности </w:t>
      </w:r>
      <w:r w:rsidR="00364468" w:rsidRPr="00B25376">
        <w:rPr>
          <w:sz w:val="28"/>
          <w:szCs w:val="28"/>
        </w:rPr>
        <w:t xml:space="preserve">« </w:t>
      </w:r>
      <w:r w:rsidR="00364468" w:rsidRPr="0097134C">
        <w:rPr>
          <w:sz w:val="28"/>
          <w:szCs w:val="28"/>
        </w:rPr>
        <w:t>Обрабатывающие производства» 125,3%, «Торговля оптовая и розничная» -118,3%.</w:t>
      </w:r>
    </w:p>
    <w:p w:rsidR="000D4CA3" w:rsidRPr="00324155" w:rsidRDefault="000D4CA3" w:rsidP="00B25376">
      <w:pPr>
        <w:pStyle w:val="a7"/>
        <w:spacing w:after="0"/>
        <w:ind w:left="284" w:right="140" w:firstLine="424"/>
        <w:jc w:val="both"/>
        <w:rPr>
          <w:sz w:val="28"/>
          <w:szCs w:val="28"/>
        </w:rPr>
      </w:pPr>
      <w:r w:rsidRPr="00324155">
        <w:rPr>
          <w:sz w:val="28"/>
          <w:szCs w:val="28"/>
        </w:rPr>
        <w:t xml:space="preserve">Всего </w:t>
      </w:r>
      <w:r w:rsidR="00531D55" w:rsidRPr="00324155">
        <w:rPr>
          <w:sz w:val="28"/>
          <w:szCs w:val="28"/>
        </w:rPr>
        <w:t xml:space="preserve">за период  </w:t>
      </w:r>
      <w:r w:rsidR="00364468" w:rsidRPr="00324155">
        <w:rPr>
          <w:sz w:val="28"/>
          <w:szCs w:val="28"/>
        </w:rPr>
        <w:t xml:space="preserve">с начала года </w:t>
      </w:r>
      <w:r w:rsidRPr="00324155">
        <w:rPr>
          <w:sz w:val="28"/>
          <w:szCs w:val="28"/>
        </w:rPr>
        <w:t xml:space="preserve">населению </w:t>
      </w:r>
      <w:r w:rsidR="00364468" w:rsidRPr="00324155">
        <w:rPr>
          <w:sz w:val="28"/>
          <w:szCs w:val="28"/>
        </w:rPr>
        <w:t xml:space="preserve">Семикаракорского городского поселения малыми и </w:t>
      </w:r>
      <w:proofErr w:type="spellStart"/>
      <w:r w:rsidR="00364468" w:rsidRPr="00324155">
        <w:rPr>
          <w:sz w:val="28"/>
          <w:szCs w:val="28"/>
        </w:rPr>
        <w:t>микропредприятиями</w:t>
      </w:r>
      <w:proofErr w:type="spellEnd"/>
      <w:r w:rsidR="00364468" w:rsidRPr="00324155">
        <w:rPr>
          <w:sz w:val="28"/>
          <w:szCs w:val="28"/>
        </w:rPr>
        <w:t xml:space="preserve"> </w:t>
      </w:r>
      <w:r w:rsidRPr="00324155">
        <w:rPr>
          <w:sz w:val="28"/>
          <w:szCs w:val="28"/>
        </w:rPr>
        <w:t xml:space="preserve"> продано через розничную торговую сеть товаров </w:t>
      </w:r>
      <w:r w:rsidR="00364468" w:rsidRPr="00324155">
        <w:rPr>
          <w:sz w:val="28"/>
          <w:szCs w:val="28"/>
        </w:rPr>
        <w:t xml:space="preserve">несобственного производства </w:t>
      </w:r>
      <w:r w:rsidRPr="00324155">
        <w:rPr>
          <w:sz w:val="28"/>
          <w:szCs w:val="28"/>
        </w:rPr>
        <w:t xml:space="preserve">на сумму </w:t>
      </w:r>
      <w:r w:rsidR="00364468" w:rsidRPr="00324155">
        <w:rPr>
          <w:sz w:val="28"/>
          <w:szCs w:val="28"/>
        </w:rPr>
        <w:t>1061747,8 тыс. рублей, что</w:t>
      </w:r>
      <w:r w:rsidR="00324155" w:rsidRPr="00324155">
        <w:rPr>
          <w:sz w:val="28"/>
          <w:szCs w:val="28"/>
        </w:rPr>
        <w:t xml:space="preserve"> на 57,2 % больше</w:t>
      </w:r>
      <w:r w:rsidR="00364468" w:rsidRPr="00324155">
        <w:rPr>
          <w:sz w:val="28"/>
          <w:szCs w:val="28"/>
        </w:rPr>
        <w:t xml:space="preserve"> </w:t>
      </w:r>
      <w:r w:rsidRPr="00324155">
        <w:rPr>
          <w:b/>
          <w:sz w:val="28"/>
          <w:szCs w:val="28"/>
        </w:rPr>
        <w:t xml:space="preserve"> </w:t>
      </w:r>
      <w:r w:rsidR="00324155" w:rsidRPr="00324155">
        <w:rPr>
          <w:sz w:val="28"/>
          <w:szCs w:val="28"/>
        </w:rPr>
        <w:t>(по итогам января –</w:t>
      </w:r>
      <w:r w:rsidR="00B906AE">
        <w:rPr>
          <w:sz w:val="28"/>
          <w:szCs w:val="28"/>
        </w:rPr>
        <w:t xml:space="preserve"> </w:t>
      </w:r>
      <w:r w:rsidR="00324155" w:rsidRPr="00324155">
        <w:rPr>
          <w:sz w:val="28"/>
          <w:szCs w:val="28"/>
        </w:rPr>
        <w:t>декабря 2021 года)</w:t>
      </w:r>
      <w:r w:rsidR="00324155">
        <w:rPr>
          <w:sz w:val="28"/>
          <w:szCs w:val="28"/>
        </w:rPr>
        <w:t>.</w:t>
      </w:r>
    </w:p>
    <w:p w:rsidR="00E72E12" w:rsidRDefault="004E5C75" w:rsidP="00E72E12">
      <w:pPr>
        <w:widowControl w:val="0"/>
        <w:spacing w:after="0" w:line="240" w:lineRule="auto"/>
        <w:ind w:left="284"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4CA3" w:rsidRPr="00F438B7">
        <w:rPr>
          <w:rFonts w:ascii="Times New Roman" w:eastAsia="Times New Roman" w:hAnsi="Times New Roman" w:cs="Times New Roman"/>
          <w:sz w:val="28"/>
          <w:szCs w:val="28"/>
          <w:lang w:eastAsia="ru-RU"/>
        </w:rPr>
        <w:t xml:space="preserve">По итогам 2022 года доля крупных и средних организаций структуре оборота розничной торговли составила </w:t>
      </w:r>
      <w:r w:rsidR="00B906AE">
        <w:rPr>
          <w:rFonts w:ascii="Times New Roman" w:eastAsia="Times New Roman" w:hAnsi="Times New Roman" w:cs="Times New Roman"/>
          <w:sz w:val="28"/>
          <w:szCs w:val="28"/>
          <w:lang w:eastAsia="ru-RU"/>
        </w:rPr>
        <w:t>49,3</w:t>
      </w:r>
      <w:r w:rsidR="000D4CA3" w:rsidRPr="00F438B7">
        <w:rPr>
          <w:rFonts w:ascii="Times New Roman" w:eastAsia="Times New Roman" w:hAnsi="Times New Roman" w:cs="Times New Roman"/>
          <w:sz w:val="28"/>
          <w:szCs w:val="28"/>
          <w:lang w:eastAsia="ru-RU"/>
        </w:rPr>
        <w:t xml:space="preserve"> % (в январе-декабре 2021 г. – </w:t>
      </w:r>
      <w:r w:rsidR="000D4CA3" w:rsidRPr="00F438B7">
        <w:rPr>
          <w:rFonts w:ascii="Times New Roman" w:eastAsia="Times New Roman" w:hAnsi="Times New Roman" w:cs="Times New Roman"/>
          <w:sz w:val="28"/>
          <w:szCs w:val="28"/>
          <w:lang w:eastAsia="ru-RU"/>
        </w:rPr>
        <w:br/>
        <w:t>5</w:t>
      </w:r>
      <w:r w:rsidR="00B906AE">
        <w:rPr>
          <w:rFonts w:ascii="Times New Roman" w:eastAsia="Times New Roman" w:hAnsi="Times New Roman" w:cs="Times New Roman"/>
          <w:sz w:val="28"/>
          <w:szCs w:val="28"/>
          <w:lang w:eastAsia="ru-RU"/>
        </w:rPr>
        <w:t>2,0</w:t>
      </w:r>
      <w:r w:rsidR="000D4CA3" w:rsidRPr="00F438B7">
        <w:rPr>
          <w:rFonts w:ascii="Times New Roman" w:eastAsia="Times New Roman" w:hAnsi="Times New Roman" w:cs="Times New Roman"/>
          <w:sz w:val="28"/>
          <w:szCs w:val="28"/>
          <w:lang w:eastAsia="ru-RU"/>
        </w:rPr>
        <w:t xml:space="preserve"> %). </w:t>
      </w:r>
    </w:p>
    <w:p w:rsidR="004E5C75" w:rsidRPr="00E72E12" w:rsidRDefault="00E72E12" w:rsidP="00E72E12">
      <w:pPr>
        <w:widowControl w:val="0"/>
        <w:spacing w:after="0" w:line="240" w:lineRule="auto"/>
        <w:ind w:left="284"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5C75">
        <w:rPr>
          <w:sz w:val="28"/>
          <w:szCs w:val="28"/>
        </w:rPr>
        <w:t xml:space="preserve"> </w:t>
      </w:r>
      <w:r w:rsidR="00026641" w:rsidRPr="00026641">
        <w:rPr>
          <w:rFonts w:ascii="Times New Roman" w:hAnsi="Times New Roman" w:cs="Times New Roman"/>
          <w:sz w:val="28"/>
          <w:szCs w:val="28"/>
        </w:rPr>
        <w:t xml:space="preserve">На 1 января </w:t>
      </w:r>
      <w:r w:rsidR="00026641">
        <w:rPr>
          <w:rFonts w:ascii="Times New Roman" w:hAnsi="Times New Roman" w:cs="Times New Roman"/>
          <w:sz w:val="28"/>
          <w:szCs w:val="28"/>
        </w:rPr>
        <w:t xml:space="preserve">2023 года </w:t>
      </w:r>
      <w:r w:rsidR="00026641" w:rsidRPr="00026641">
        <w:rPr>
          <w:rFonts w:ascii="Times New Roman" w:hAnsi="Times New Roman" w:cs="Times New Roman"/>
          <w:sz w:val="28"/>
          <w:szCs w:val="28"/>
        </w:rPr>
        <w:t xml:space="preserve">в Едином реестре субъектов малого и среднего предпринимательства, в городе насчитывается </w:t>
      </w:r>
      <w:r w:rsidR="00026641" w:rsidRPr="00026641">
        <w:rPr>
          <w:rFonts w:ascii="Times New Roman" w:hAnsi="Times New Roman" w:cs="Times New Roman"/>
          <w:b/>
          <w:sz w:val="28"/>
          <w:szCs w:val="28"/>
        </w:rPr>
        <w:t>1706 индивидуальных предпринимателей</w:t>
      </w:r>
      <w:r w:rsidR="00026641">
        <w:rPr>
          <w:rFonts w:ascii="Times New Roman" w:hAnsi="Times New Roman" w:cs="Times New Roman"/>
          <w:sz w:val="28"/>
          <w:szCs w:val="28"/>
        </w:rPr>
        <w:t xml:space="preserve">, что на </w:t>
      </w:r>
      <w:r w:rsidR="00026641" w:rsidRPr="00026641">
        <w:rPr>
          <w:rFonts w:ascii="Times New Roman" w:hAnsi="Times New Roman" w:cs="Times New Roman"/>
          <w:b/>
          <w:sz w:val="28"/>
          <w:szCs w:val="28"/>
        </w:rPr>
        <w:t>6,6 %</w:t>
      </w:r>
      <w:r w:rsidR="00026641">
        <w:rPr>
          <w:rFonts w:ascii="Times New Roman" w:hAnsi="Times New Roman" w:cs="Times New Roman"/>
          <w:sz w:val="28"/>
          <w:szCs w:val="28"/>
        </w:rPr>
        <w:t xml:space="preserve"> больше, чем за аналогичный период (январь-декабрь 2021 года).</w:t>
      </w:r>
      <w:r w:rsidR="00026641" w:rsidRPr="00026641">
        <w:rPr>
          <w:rFonts w:ascii="Times New Roman" w:eastAsia="Times New Roman" w:hAnsi="Times New Roman" w:cs="Times New Roman"/>
          <w:color w:val="000000"/>
          <w:sz w:val="28"/>
          <w:szCs w:val="28"/>
        </w:rPr>
        <w:t xml:space="preserve"> Растет число </w:t>
      </w:r>
      <w:proofErr w:type="spellStart"/>
      <w:r w:rsidR="00026641" w:rsidRPr="00026641">
        <w:rPr>
          <w:rFonts w:ascii="Times New Roman" w:eastAsia="Times New Roman" w:hAnsi="Times New Roman" w:cs="Times New Roman"/>
          <w:color w:val="000000"/>
          <w:sz w:val="28"/>
          <w:szCs w:val="28"/>
        </w:rPr>
        <w:t>самозанятых</w:t>
      </w:r>
      <w:proofErr w:type="spellEnd"/>
      <w:r w:rsidR="00026641" w:rsidRPr="00026641">
        <w:rPr>
          <w:rFonts w:ascii="Times New Roman" w:eastAsia="Times New Roman" w:hAnsi="Times New Roman" w:cs="Times New Roman"/>
          <w:color w:val="000000"/>
          <w:sz w:val="28"/>
          <w:szCs w:val="28"/>
        </w:rPr>
        <w:t xml:space="preserve"> – их </w:t>
      </w:r>
      <w:r w:rsidR="00026641">
        <w:rPr>
          <w:rFonts w:ascii="Times New Roman" w:eastAsia="Times New Roman" w:hAnsi="Times New Roman" w:cs="Times New Roman"/>
          <w:color w:val="000000"/>
          <w:sz w:val="28"/>
          <w:szCs w:val="28"/>
        </w:rPr>
        <w:t xml:space="preserve">насчитывается </w:t>
      </w:r>
      <w:r w:rsidR="00026641" w:rsidRPr="00026641">
        <w:rPr>
          <w:rFonts w:ascii="Times New Roman" w:eastAsia="Times New Roman" w:hAnsi="Times New Roman" w:cs="Times New Roman"/>
          <w:color w:val="000000"/>
          <w:sz w:val="28"/>
          <w:szCs w:val="28"/>
        </w:rPr>
        <w:t xml:space="preserve">1000 человек. </w:t>
      </w:r>
    </w:p>
    <w:p w:rsidR="00026641" w:rsidRPr="00026641" w:rsidRDefault="004E5C75" w:rsidP="006867B9">
      <w:pPr>
        <w:spacing w:after="0" w:line="240" w:lineRule="auto"/>
        <w:ind w:left="284" w:right="14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По состоянию на 1 января 2023 количество субъектов малого и среднего предпринимательства составило 819 </w:t>
      </w:r>
      <w:r w:rsidR="00026641" w:rsidRPr="000266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(95,3 %)</w:t>
      </w:r>
      <w:r w:rsidR="00026641" w:rsidRPr="000266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 уровню 2021 года. </w:t>
      </w:r>
    </w:p>
    <w:p w:rsidR="00625AC0" w:rsidRPr="003E56EC" w:rsidRDefault="00D066B9" w:rsidP="00E72E12">
      <w:pPr>
        <w:spacing w:after="0" w:line="240" w:lineRule="auto"/>
        <w:ind w:left="284" w:hanging="284"/>
        <w:jc w:val="both"/>
        <w:rPr>
          <w:rFonts w:ascii="Times New Roman" w:eastAsia="Times New Roman" w:hAnsi="Times New Roman" w:cs="Times New Roman"/>
          <w:sz w:val="28"/>
          <w:szCs w:val="28"/>
          <w:lang w:eastAsia="ru-RU"/>
        </w:rPr>
      </w:pPr>
      <w:r w:rsidRPr="00C97AAF">
        <w:rPr>
          <w:rFonts w:ascii="Times New Roman" w:eastAsia="Times New Roman" w:hAnsi="Times New Roman" w:cs="Times New Roman"/>
          <w:b/>
          <w:sz w:val="28"/>
          <w:szCs w:val="28"/>
          <w:lang w:eastAsia="ru-RU"/>
        </w:rPr>
        <w:t xml:space="preserve">         </w:t>
      </w:r>
      <w:r w:rsidR="00625AC0" w:rsidRPr="00C97AAF">
        <w:rPr>
          <w:rFonts w:ascii="Times New Roman" w:hAnsi="Times New Roman" w:cs="Times New Roman"/>
          <w:b/>
          <w:sz w:val="28"/>
          <w:szCs w:val="28"/>
        </w:rPr>
        <w:t>В структуре бытовых услуг</w:t>
      </w:r>
      <w:r w:rsidR="00625AC0" w:rsidRPr="001263A2">
        <w:rPr>
          <w:rFonts w:ascii="Times New Roman" w:hAnsi="Times New Roman" w:cs="Times New Roman"/>
          <w:sz w:val="28"/>
          <w:szCs w:val="28"/>
        </w:rPr>
        <w:t xml:space="preserve"> наибольший удельный вес приходился на: </w:t>
      </w:r>
      <w:r w:rsidR="001263A2" w:rsidRPr="001263A2">
        <w:rPr>
          <w:rFonts w:ascii="Times New Roman" w:hAnsi="Times New Roman" w:cs="Times New Roman"/>
          <w:sz w:val="28"/>
          <w:szCs w:val="28"/>
        </w:rPr>
        <w:t xml:space="preserve">услуги парикмахерских(28,8%), услуги </w:t>
      </w:r>
      <w:r w:rsidR="00625AC0" w:rsidRPr="001263A2">
        <w:rPr>
          <w:rFonts w:ascii="Times New Roman" w:hAnsi="Times New Roman" w:cs="Times New Roman"/>
          <w:sz w:val="28"/>
          <w:szCs w:val="28"/>
        </w:rPr>
        <w:t>по техническому обслуживанию и ремон</w:t>
      </w:r>
      <w:r w:rsidR="001263A2" w:rsidRPr="001263A2">
        <w:rPr>
          <w:rFonts w:ascii="Times New Roman" w:hAnsi="Times New Roman" w:cs="Times New Roman"/>
          <w:sz w:val="28"/>
          <w:szCs w:val="28"/>
        </w:rPr>
        <w:t xml:space="preserve">ту транспортных средств, машин </w:t>
      </w:r>
      <w:r w:rsidR="00625AC0" w:rsidRPr="001263A2">
        <w:rPr>
          <w:rFonts w:ascii="Times New Roman" w:hAnsi="Times New Roman" w:cs="Times New Roman"/>
          <w:sz w:val="28"/>
          <w:szCs w:val="28"/>
        </w:rPr>
        <w:t>и оборудования (</w:t>
      </w:r>
      <w:r w:rsidR="001263A2" w:rsidRPr="001263A2">
        <w:rPr>
          <w:rFonts w:ascii="Times New Roman" w:hAnsi="Times New Roman" w:cs="Times New Roman"/>
          <w:sz w:val="28"/>
          <w:szCs w:val="28"/>
        </w:rPr>
        <w:t>19,2</w:t>
      </w:r>
      <w:r w:rsidR="00625AC0" w:rsidRPr="001263A2">
        <w:rPr>
          <w:rFonts w:ascii="Times New Roman" w:hAnsi="Times New Roman" w:cs="Times New Roman"/>
          <w:sz w:val="28"/>
          <w:szCs w:val="28"/>
        </w:rPr>
        <w:t xml:space="preserve"> %), услуги </w:t>
      </w:r>
      <w:r w:rsidR="001263A2" w:rsidRPr="001263A2">
        <w:rPr>
          <w:rFonts w:ascii="Times New Roman" w:hAnsi="Times New Roman" w:cs="Times New Roman"/>
          <w:sz w:val="28"/>
          <w:szCs w:val="28"/>
        </w:rPr>
        <w:t>непроизводственного характера (13,5%).</w:t>
      </w:r>
    </w:p>
    <w:p w:rsidR="00102276" w:rsidRDefault="00E72E12" w:rsidP="00806FD7">
      <w:pPr>
        <w:spacing w:after="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72E12">
        <w:rPr>
          <w:rFonts w:ascii="Times New Roman" w:hAnsi="Times New Roman" w:cs="Times New Roman"/>
          <w:sz w:val="28"/>
          <w:szCs w:val="28"/>
        </w:rPr>
        <w:t xml:space="preserve"> </w:t>
      </w:r>
      <w:r w:rsidR="00625AC0" w:rsidRPr="00E72E12">
        <w:rPr>
          <w:rFonts w:ascii="Times New Roman" w:hAnsi="Times New Roman" w:cs="Times New Roman"/>
          <w:sz w:val="28"/>
          <w:szCs w:val="28"/>
        </w:rPr>
        <w:t>Сам</w:t>
      </w:r>
      <w:r w:rsidR="003A1AC5" w:rsidRPr="00E72E12">
        <w:rPr>
          <w:rFonts w:ascii="Times New Roman" w:hAnsi="Times New Roman" w:cs="Times New Roman"/>
          <w:sz w:val="28"/>
          <w:szCs w:val="28"/>
        </w:rPr>
        <w:t>ую</w:t>
      </w:r>
      <w:r w:rsidR="00625AC0" w:rsidRPr="00E72E12">
        <w:rPr>
          <w:rFonts w:ascii="Times New Roman" w:hAnsi="Times New Roman" w:cs="Times New Roman"/>
          <w:sz w:val="28"/>
          <w:szCs w:val="28"/>
        </w:rPr>
        <w:t xml:space="preserve"> низк</w:t>
      </w:r>
      <w:r w:rsidR="003A1AC5" w:rsidRPr="00E72E12">
        <w:rPr>
          <w:rFonts w:ascii="Times New Roman" w:hAnsi="Times New Roman" w:cs="Times New Roman"/>
          <w:sz w:val="28"/>
          <w:szCs w:val="28"/>
        </w:rPr>
        <w:t>ую</w:t>
      </w:r>
      <w:r w:rsidR="00625AC0" w:rsidRPr="00E72E12">
        <w:rPr>
          <w:rFonts w:ascii="Times New Roman" w:hAnsi="Times New Roman" w:cs="Times New Roman"/>
          <w:sz w:val="28"/>
          <w:szCs w:val="28"/>
        </w:rPr>
        <w:t xml:space="preserve"> дол</w:t>
      </w:r>
      <w:r w:rsidR="003A1AC5" w:rsidRPr="00E72E12">
        <w:rPr>
          <w:rFonts w:ascii="Times New Roman" w:hAnsi="Times New Roman" w:cs="Times New Roman"/>
          <w:sz w:val="28"/>
          <w:szCs w:val="28"/>
        </w:rPr>
        <w:t>ю</w:t>
      </w:r>
      <w:r w:rsidR="00625AC0" w:rsidRPr="00E72E12">
        <w:rPr>
          <w:rFonts w:ascii="Times New Roman" w:hAnsi="Times New Roman" w:cs="Times New Roman"/>
          <w:sz w:val="28"/>
          <w:szCs w:val="28"/>
        </w:rPr>
        <w:t xml:space="preserve"> в общем объеме бытовых услуг </w:t>
      </w:r>
      <w:r w:rsidR="003A1AC5" w:rsidRPr="00E72E12">
        <w:rPr>
          <w:rFonts w:ascii="Times New Roman" w:hAnsi="Times New Roman" w:cs="Times New Roman"/>
          <w:sz w:val="28"/>
          <w:szCs w:val="28"/>
        </w:rPr>
        <w:t>имели</w:t>
      </w:r>
      <w:r w:rsidR="00625AC0" w:rsidRPr="00E72E12">
        <w:rPr>
          <w:rFonts w:ascii="Times New Roman" w:hAnsi="Times New Roman" w:cs="Times New Roman"/>
          <w:sz w:val="28"/>
          <w:szCs w:val="28"/>
        </w:rPr>
        <w:t xml:space="preserve">: услуги по химической чистке и </w:t>
      </w:r>
      <w:r w:rsidR="007F566F" w:rsidRPr="00E72E12">
        <w:rPr>
          <w:rFonts w:ascii="Times New Roman" w:hAnsi="Times New Roman" w:cs="Times New Roman"/>
          <w:sz w:val="28"/>
          <w:szCs w:val="28"/>
        </w:rPr>
        <w:t>крашению</w:t>
      </w:r>
      <w:r w:rsidRPr="00E72E12">
        <w:rPr>
          <w:rFonts w:ascii="Times New Roman" w:hAnsi="Times New Roman" w:cs="Times New Roman"/>
          <w:sz w:val="28"/>
          <w:szCs w:val="28"/>
        </w:rPr>
        <w:t xml:space="preserve"> (0,9 %)</w:t>
      </w:r>
      <w:r w:rsidR="007F566F" w:rsidRPr="00E72E12">
        <w:rPr>
          <w:rFonts w:ascii="Times New Roman" w:hAnsi="Times New Roman" w:cs="Times New Roman"/>
          <w:sz w:val="28"/>
          <w:szCs w:val="28"/>
        </w:rPr>
        <w:t xml:space="preserve">, </w:t>
      </w:r>
      <w:r w:rsidR="00625AC0" w:rsidRPr="00E72E12">
        <w:rPr>
          <w:rFonts w:ascii="Times New Roman" w:hAnsi="Times New Roman" w:cs="Times New Roman"/>
          <w:sz w:val="28"/>
          <w:szCs w:val="28"/>
        </w:rPr>
        <w:t xml:space="preserve"> услуги по ремонту, окраске и пошиву обуви (0,8 %), услуги фотоателье (1,</w:t>
      </w:r>
      <w:r w:rsidRPr="00E72E12">
        <w:rPr>
          <w:rFonts w:ascii="Times New Roman" w:hAnsi="Times New Roman" w:cs="Times New Roman"/>
          <w:sz w:val="28"/>
          <w:szCs w:val="28"/>
        </w:rPr>
        <w:t>9</w:t>
      </w:r>
      <w:r w:rsidR="00625AC0" w:rsidRPr="00E72E12">
        <w:rPr>
          <w:rFonts w:ascii="Times New Roman" w:hAnsi="Times New Roman" w:cs="Times New Roman"/>
          <w:sz w:val="28"/>
          <w:szCs w:val="28"/>
        </w:rPr>
        <w:t xml:space="preserve"> %), услуги саун, бань и душевых (</w:t>
      </w:r>
      <w:r w:rsidRPr="00E72E12">
        <w:rPr>
          <w:rFonts w:ascii="Times New Roman" w:hAnsi="Times New Roman" w:cs="Times New Roman"/>
          <w:sz w:val="28"/>
          <w:szCs w:val="28"/>
        </w:rPr>
        <w:t>2</w:t>
      </w:r>
      <w:r w:rsidR="00625AC0" w:rsidRPr="00E72E12">
        <w:rPr>
          <w:rFonts w:ascii="Times New Roman" w:hAnsi="Times New Roman" w:cs="Times New Roman"/>
          <w:sz w:val="28"/>
          <w:szCs w:val="28"/>
        </w:rPr>
        <w:t>,</w:t>
      </w:r>
      <w:r w:rsidRPr="00E72E12">
        <w:rPr>
          <w:rFonts w:ascii="Times New Roman" w:hAnsi="Times New Roman" w:cs="Times New Roman"/>
          <w:sz w:val="28"/>
          <w:szCs w:val="28"/>
        </w:rPr>
        <w:t>9</w:t>
      </w:r>
      <w:r w:rsidR="00625AC0" w:rsidRPr="00E72E12">
        <w:rPr>
          <w:rFonts w:ascii="Times New Roman" w:hAnsi="Times New Roman" w:cs="Times New Roman"/>
          <w:sz w:val="28"/>
          <w:szCs w:val="28"/>
        </w:rPr>
        <w:t xml:space="preserve"> %).</w:t>
      </w:r>
      <w:r w:rsidR="00C97AAF">
        <w:rPr>
          <w:rFonts w:ascii="Times New Roman" w:hAnsi="Times New Roman" w:cs="Times New Roman"/>
          <w:sz w:val="28"/>
          <w:szCs w:val="28"/>
        </w:rPr>
        <w:t xml:space="preserve"> </w:t>
      </w:r>
    </w:p>
    <w:p w:rsidR="007C7D13" w:rsidRDefault="00102276" w:rsidP="00806FD7">
      <w:pPr>
        <w:spacing w:after="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97AAF">
        <w:rPr>
          <w:rFonts w:ascii="Times New Roman" w:hAnsi="Times New Roman" w:cs="Times New Roman"/>
          <w:b/>
          <w:sz w:val="28"/>
          <w:szCs w:val="28"/>
        </w:rPr>
        <w:t>С</w:t>
      </w:r>
      <w:r w:rsidR="00C97AAF" w:rsidRPr="00C97AAF">
        <w:rPr>
          <w:rFonts w:ascii="Times New Roman" w:hAnsi="Times New Roman" w:cs="Times New Roman"/>
          <w:b/>
          <w:sz w:val="28"/>
          <w:szCs w:val="28"/>
        </w:rPr>
        <w:t xml:space="preserve">реднесписочная численность работников крупных и средних  организаций города </w:t>
      </w:r>
      <w:proofErr w:type="spellStart"/>
      <w:r w:rsidR="00C97AAF" w:rsidRPr="00C97AAF">
        <w:rPr>
          <w:rFonts w:ascii="Times New Roman" w:hAnsi="Times New Roman" w:cs="Times New Roman"/>
          <w:b/>
          <w:sz w:val="28"/>
          <w:szCs w:val="28"/>
        </w:rPr>
        <w:t>Семикаракорска</w:t>
      </w:r>
      <w:proofErr w:type="spellEnd"/>
      <w:r w:rsidR="00C97AAF" w:rsidRPr="00C97AAF">
        <w:rPr>
          <w:rFonts w:ascii="Times New Roman" w:hAnsi="Times New Roman" w:cs="Times New Roman"/>
          <w:sz w:val="28"/>
          <w:szCs w:val="28"/>
        </w:rPr>
        <w:t xml:space="preserve">  в январе - декабре  2022 года составила 54</w:t>
      </w:r>
      <w:r w:rsidR="00C97AAF">
        <w:rPr>
          <w:rFonts w:ascii="Times New Roman" w:hAnsi="Times New Roman" w:cs="Times New Roman"/>
          <w:sz w:val="28"/>
          <w:szCs w:val="28"/>
        </w:rPr>
        <w:t>70</w:t>
      </w:r>
      <w:r w:rsidR="00C97AAF" w:rsidRPr="00C97AAF">
        <w:rPr>
          <w:rFonts w:ascii="Times New Roman" w:hAnsi="Times New Roman" w:cs="Times New Roman"/>
          <w:sz w:val="28"/>
          <w:szCs w:val="28"/>
        </w:rPr>
        <w:t xml:space="preserve"> человек, что выше  показателя за аналогичный период прошлого года  на 2</w:t>
      </w:r>
      <w:r>
        <w:rPr>
          <w:rFonts w:ascii="Times New Roman" w:hAnsi="Times New Roman" w:cs="Times New Roman"/>
          <w:sz w:val="28"/>
          <w:szCs w:val="28"/>
        </w:rPr>
        <w:t>1</w:t>
      </w:r>
      <w:r w:rsidR="00C97AAF" w:rsidRPr="00C97AAF">
        <w:rPr>
          <w:rFonts w:ascii="Times New Roman" w:hAnsi="Times New Roman" w:cs="Times New Roman"/>
          <w:sz w:val="28"/>
          <w:szCs w:val="28"/>
        </w:rPr>
        <w:t>,</w:t>
      </w:r>
      <w:r>
        <w:rPr>
          <w:rFonts w:ascii="Times New Roman" w:hAnsi="Times New Roman" w:cs="Times New Roman"/>
          <w:sz w:val="28"/>
          <w:szCs w:val="28"/>
        </w:rPr>
        <w:t>1</w:t>
      </w:r>
      <w:r w:rsidR="00C97AAF" w:rsidRPr="00C97AAF">
        <w:rPr>
          <w:rFonts w:ascii="Times New Roman" w:hAnsi="Times New Roman" w:cs="Times New Roman"/>
          <w:sz w:val="28"/>
          <w:szCs w:val="28"/>
        </w:rPr>
        <w:t xml:space="preserve"> </w:t>
      </w:r>
      <w:r w:rsidR="0014567A" w:rsidRPr="00386C61">
        <w:rPr>
          <w:rFonts w:ascii="Times New Roman" w:hAnsi="Times New Roman" w:cs="Times New Roman"/>
          <w:sz w:val="28"/>
          <w:szCs w:val="28"/>
        </w:rPr>
        <w:t>%</w:t>
      </w:r>
      <w:r w:rsidR="00C97AAF" w:rsidRPr="00386C61">
        <w:rPr>
          <w:rFonts w:ascii="Times New Roman" w:hAnsi="Times New Roman" w:cs="Times New Roman"/>
          <w:sz w:val="28"/>
          <w:szCs w:val="28"/>
        </w:rPr>
        <w:t xml:space="preserve">. </w:t>
      </w:r>
      <w:r w:rsidR="0014567A" w:rsidRPr="00386C61">
        <w:rPr>
          <w:rFonts w:ascii="Times New Roman" w:hAnsi="Times New Roman" w:cs="Times New Roman"/>
          <w:sz w:val="28"/>
          <w:szCs w:val="28"/>
        </w:rPr>
        <w:t xml:space="preserve">  </w:t>
      </w:r>
      <w:r w:rsidR="00C97AAF" w:rsidRPr="00386C61">
        <w:rPr>
          <w:rFonts w:ascii="Times New Roman" w:hAnsi="Times New Roman" w:cs="Times New Roman"/>
          <w:b/>
          <w:sz w:val="28"/>
          <w:szCs w:val="28"/>
        </w:rPr>
        <w:t>Среднемесячная заработная плата работников этих организаций</w:t>
      </w:r>
      <w:r w:rsidR="00C97AAF" w:rsidRPr="00386C61">
        <w:rPr>
          <w:rFonts w:ascii="Times New Roman" w:hAnsi="Times New Roman" w:cs="Times New Roman"/>
          <w:sz w:val="28"/>
          <w:szCs w:val="28"/>
        </w:rPr>
        <w:t xml:space="preserve"> в январе-декабре  2022 года составила 37</w:t>
      </w:r>
      <w:r w:rsidR="0014567A" w:rsidRPr="00386C61">
        <w:rPr>
          <w:rFonts w:ascii="Times New Roman" w:hAnsi="Times New Roman" w:cs="Times New Roman"/>
          <w:sz w:val="28"/>
          <w:szCs w:val="28"/>
        </w:rPr>
        <w:t>991,2</w:t>
      </w:r>
      <w:r w:rsidR="00C97AAF" w:rsidRPr="00386C61">
        <w:rPr>
          <w:rFonts w:ascii="Times New Roman" w:hAnsi="Times New Roman" w:cs="Times New Roman"/>
          <w:sz w:val="28"/>
          <w:szCs w:val="28"/>
        </w:rPr>
        <w:t xml:space="preserve"> рубл</w:t>
      </w:r>
      <w:r w:rsidR="0014567A" w:rsidRPr="00386C61">
        <w:rPr>
          <w:rFonts w:ascii="Times New Roman" w:hAnsi="Times New Roman" w:cs="Times New Roman"/>
          <w:sz w:val="28"/>
          <w:szCs w:val="28"/>
        </w:rPr>
        <w:t>я</w:t>
      </w:r>
      <w:r w:rsidR="00C97AAF" w:rsidRPr="00386C61">
        <w:rPr>
          <w:rFonts w:ascii="Times New Roman" w:hAnsi="Times New Roman" w:cs="Times New Roman"/>
          <w:sz w:val="28"/>
          <w:szCs w:val="28"/>
        </w:rPr>
        <w:t>, что на 8</w:t>
      </w:r>
      <w:r w:rsidR="0014567A" w:rsidRPr="00386C61">
        <w:rPr>
          <w:rFonts w:ascii="Times New Roman" w:hAnsi="Times New Roman" w:cs="Times New Roman"/>
          <w:sz w:val="28"/>
          <w:szCs w:val="28"/>
        </w:rPr>
        <w:t>356</w:t>
      </w:r>
      <w:r w:rsidR="00C97AAF" w:rsidRPr="00386C61">
        <w:rPr>
          <w:rFonts w:ascii="Times New Roman" w:hAnsi="Times New Roman" w:cs="Times New Roman"/>
          <w:sz w:val="28"/>
          <w:szCs w:val="28"/>
        </w:rPr>
        <w:t xml:space="preserve"> рублей, или на </w:t>
      </w:r>
      <w:r w:rsidR="0014567A" w:rsidRPr="00386C61">
        <w:rPr>
          <w:rFonts w:ascii="Times New Roman" w:hAnsi="Times New Roman" w:cs="Times New Roman"/>
          <w:sz w:val="28"/>
          <w:szCs w:val="28"/>
        </w:rPr>
        <w:t>28,2</w:t>
      </w:r>
      <w:r w:rsidR="00C97AAF" w:rsidRPr="00386C61">
        <w:rPr>
          <w:rFonts w:ascii="Times New Roman" w:hAnsi="Times New Roman" w:cs="Times New Roman"/>
          <w:sz w:val="28"/>
          <w:szCs w:val="28"/>
        </w:rPr>
        <w:t xml:space="preserve"> </w:t>
      </w:r>
      <w:r w:rsidR="0014567A" w:rsidRPr="00386C61">
        <w:rPr>
          <w:rFonts w:ascii="Times New Roman" w:hAnsi="Times New Roman" w:cs="Times New Roman"/>
          <w:sz w:val="28"/>
          <w:szCs w:val="28"/>
        </w:rPr>
        <w:t>%</w:t>
      </w:r>
      <w:r w:rsidR="00C97AAF" w:rsidRPr="00386C61">
        <w:rPr>
          <w:rFonts w:ascii="Times New Roman" w:hAnsi="Times New Roman" w:cs="Times New Roman"/>
          <w:sz w:val="28"/>
          <w:szCs w:val="28"/>
        </w:rPr>
        <w:t xml:space="preserve"> больше, чем в соответствующем периоде 2021 года.</w:t>
      </w:r>
      <w:proofErr w:type="gramEnd"/>
      <w:r w:rsidR="0014567A">
        <w:rPr>
          <w:rFonts w:ascii="Times New Roman" w:hAnsi="Times New Roman" w:cs="Times New Roman"/>
          <w:sz w:val="28"/>
          <w:szCs w:val="28"/>
        </w:rPr>
        <w:t xml:space="preserve"> По виду деятельности «</w:t>
      </w:r>
      <w:r w:rsidR="00386C61">
        <w:rPr>
          <w:rFonts w:ascii="Times New Roman" w:hAnsi="Times New Roman" w:cs="Times New Roman"/>
          <w:sz w:val="28"/>
          <w:szCs w:val="28"/>
        </w:rPr>
        <w:t>Р</w:t>
      </w:r>
      <w:r w:rsidR="0014567A">
        <w:rPr>
          <w:rFonts w:ascii="Times New Roman" w:hAnsi="Times New Roman" w:cs="Times New Roman"/>
          <w:sz w:val="28"/>
          <w:szCs w:val="28"/>
        </w:rPr>
        <w:t>озничная торговля» среднемесячная заработная плата в этих организациях составила 33962,8 рублей, что на 5778,4 рубля или на 20,5 % больше, чем в соответствующем периоде.</w:t>
      </w:r>
      <w:r w:rsidR="00C97AAF">
        <w:rPr>
          <w:sz w:val="28"/>
          <w:szCs w:val="28"/>
        </w:rPr>
        <w:t xml:space="preserve"> </w:t>
      </w:r>
      <w:r w:rsidR="00386C61" w:rsidRPr="007C7D13">
        <w:rPr>
          <w:rFonts w:ascii="Times New Roman" w:hAnsi="Times New Roman" w:cs="Times New Roman"/>
          <w:b/>
          <w:sz w:val="28"/>
          <w:szCs w:val="28"/>
        </w:rPr>
        <w:t>С</w:t>
      </w:r>
      <w:r w:rsidR="00C97AAF" w:rsidRPr="007C7D13">
        <w:rPr>
          <w:rFonts w:ascii="Times New Roman" w:hAnsi="Times New Roman" w:cs="Times New Roman"/>
          <w:b/>
          <w:sz w:val="28"/>
          <w:szCs w:val="28"/>
        </w:rPr>
        <w:t xml:space="preserve">реднесписочная численность работников </w:t>
      </w:r>
      <w:r w:rsidR="00C97AAF" w:rsidRPr="007C7D13">
        <w:rPr>
          <w:rFonts w:ascii="Times New Roman" w:hAnsi="Times New Roman" w:cs="Times New Roman"/>
          <w:b/>
          <w:bCs/>
          <w:sz w:val="28"/>
          <w:szCs w:val="28"/>
        </w:rPr>
        <w:t>малых и микро-предприятий</w:t>
      </w:r>
      <w:r w:rsidR="00C97AAF" w:rsidRPr="007C7D13">
        <w:rPr>
          <w:rFonts w:ascii="Times New Roman" w:hAnsi="Times New Roman" w:cs="Times New Roman"/>
          <w:bCs/>
          <w:sz w:val="28"/>
          <w:szCs w:val="28"/>
        </w:rPr>
        <w:t xml:space="preserve"> </w:t>
      </w:r>
      <w:r w:rsidR="00C97AAF" w:rsidRPr="007C7D13">
        <w:rPr>
          <w:rFonts w:ascii="Times New Roman" w:hAnsi="Times New Roman" w:cs="Times New Roman"/>
          <w:sz w:val="28"/>
          <w:szCs w:val="28"/>
        </w:rPr>
        <w:t xml:space="preserve">города </w:t>
      </w:r>
      <w:proofErr w:type="spellStart"/>
      <w:r w:rsidR="00C97AAF" w:rsidRPr="007C7D13">
        <w:rPr>
          <w:rFonts w:ascii="Times New Roman" w:hAnsi="Times New Roman" w:cs="Times New Roman"/>
          <w:sz w:val="28"/>
          <w:szCs w:val="28"/>
        </w:rPr>
        <w:t>Семикаракорска</w:t>
      </w:r>
      <w:proofErr w:type="spellEnd"/>
      <w:r w:rsidR="00C97AAF" w:rsidRPr="007C7D13">
        <w:rPr>
          <w:rFonts w:ascii="Times New Roman" w:hAnsi="Times New Roman" w:cs="Times New Roman"/>
          <w:sz w:val="28"/>
          <w:szCs w:val="28"/>
        </w:rPr>
        <w:t xml:space="preserve">  в январе-декабре 2022 года составила 5</w:t>
      </w:r>
      <w:r w:rsidR="00386C61" w:rsidRPr="007C7D13">
        <w:rPr>
          <w:rFonts w:ascii="Times New Roman" w:hAnsi="Times New Roman" w:cs="Times New Roman"/>
          <w:sz w:val="28"/>
          <w:szCs w:val="28"/>
        </w:rPr>
        <w:t>90</w:t>
      </w:r>
      <w:r w:rsidR="00C97AAF" w:rsidRPr="007C7D13">
        <w:rPr>
          <w:rFonts w:ascii="Times New Roman" w:hAnsi="Times New Roman" w:cs="Times New Roman"/>
          <w:sz w:val="28"/>
          <w:szCs w:val="28"/>
        </w:rPr>
        <w:t xml:space="preserve"> человек,</w:t>
      </w:r>
      <w:r w:rsidR="007C7D13" w:rsidRPr="007C7D13">
        <w:rPr>
          <w:rFonts w:ascii="Times New Roman" w:hAnsi="Times New Roman" w:cs="Times New Roman"/>
          <w:sz w:val="28"/>
          <w:szCs w:val="28"/>
        </w:rPr>
        <w:t xml:space="preserve"> в том числе в розничной торговле</w:t>
      </w:r>
      <w:r w:rsidR="00C97AAF" w:rsidRPr="007C7D13">
        <w:rPr>
          <w:rFonts w:ascii="Times New Roman" w:hAnsi="Times New Roman" w:cs="Times New Roman"/>
          <w:sz w:val="28"/>
          <w:szCs w:val="28"/>
        </w:rPr>
        <w:t xml:space="preserve"> </w:t>
      </w:r>
      <w:r w:rsidR="007C7D13" w:rsidRPr="007C7D13">
        <w:rPr>
          <w:rFonts w:ascii="Times New Roman" w:hAnsi="Times New Roman" w:cs="Times New Roman"/>
          <w:sz w:val="28"/>
          <w:szCs w:val="28"/>
        </w:rPr>
        <w:t xml:space="preserve">работает 115 человек, </w:t>
      </w:r>
      <w:r w:rsidR="00C97AAF" w:rsidRPr="007C7D13">
        <w:rPr>
          <w:rFonts w:ascii="Times New Roman" w:hAnsi="Times New Roman" w:cs="Times New Roman"/>
          <w:sz w:val="28"/>
          <w:szCs w:val="28"/>
        </w:rPr>
        <w:t xml:space="preserve">что выше  показателя января-декабря прошлого года  на </w:t>
      </w:r>
      <w:r w:rsidR="007C7D13" w:rsidRPr="007C7D13">
        <w:rPr>
          <w:rFonts w:ascii="Times New Roman" w:hAnsi="Times New Roman" w:cs="Times New Roman"/>
          <w:sz w:val="28"/>
          <w:szCs w:val="28"/>
        </w:rPr>
        <w:t>5,4</w:t>
      </w:r>
      <w:r w:rsidR="00C97AAF" w:rsidRPr="007C7D13">
        <w:rPr>
          <w:rFonts w:ascii="Times New Roman" w:hAnsi="Times New Roman" w:cs="Times New Roman"/>
          <w:sz w:val="28"/>
          <w:szCs w:val="28"/>
        </w:rPr>
        <w:t xml:space="preserve"> процента.</w:t>
      </w:r>
      <w:r w:rsidR="007C7D13">
        <w:rPr>
          <w:rFonts w:ascii="Times New Roman" w:hAnsi="Times New Roman" w:cs="Times New Roman"/>
          <w:sz w:val="28"/>
          <w:szCs w:val="28"/>
        </w:rPr>
        <w:t xml:space="preserve"> </w:t>
      </w:r>
    </w:p>
    <w:p w:rsidR="007C7D13" w:rsidRPr="007C7D13" w:rsidRDefault="007C7D13" w:rsidP="00806FD7">
      <w:pPr>
        <w:spacing w:after="0" w:line="240" w:lineRule="auto"/>
        <w:ind w:left="284" w:firstLine="142"/>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806FD7">
        <w:rPr>
          <w:rFonts w:ascii="Times New Roman" w:hAnsi="Times New Roman" w:cs="Times New Roman"/>
          <w:b/>
          <w:sz w:val="28"/>
          <w:szCs w:val="28"/>
        </w:rPr>
        <w:t xml:space="preserve">  </w:t>
      </w:r>
      <w:r w:rsidRPr="007C7D13">
        <w:rPr>
          <w:rFonts w:ascii="Times New Roman" w:hAnsi="Times New Roman" w:cs="Times New Roman"/>
          <w:b/>
          <w:sz w:val="28"/>
          <w:szCs w:val="28"/>
        </w:rPr>
        <w:t>Среднемесячная заработная плата  одного работника</w:t>
      </w:r>
      <w:r>
        <w:rPr>
          <w:rFonts w:ascii="Times New Roman" w:hAnsi="Times New Roman" w:cs="Times New Roman"/>
          <w:sz w:val="28"/>
          <w:szCs w:val="28"/>
        </w:rPr>
        <w:t xml:space="preserve"> в розничной торговле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по итогам  2022 года составила  23341,5 рублей, что на 13,9 % выше аналогичного периода прошлого года. Среднемесячная заработная плата  одного работника в розничной торговле (малые предприятия) по итогам  2022 года составила  17264,2 рубля, что на 21</w:t>
      </w:r>
      <w:r w:rsidR="00806FD7">
        <w:rPr>
          <w:rFonts w:ascii="Times New Roman" w:hAnsi="Times New Roman" w:cs="Times New Roman"/>
          <w:sz w:val="28"/>
          <w:szCs w:val="28"/>
        </w:rPr>
        <w:t>,0</w:t>
      </w:r>
      <w:r>
        <w:rPr>
          <w:rFonts w:ascii="Times New Roman" w:hAnsi="Times New Roman" w:cs="Times New Roman"/>
          <w:sz w:val="28"/>
          <w:szCs w:val="28"/>
        </w:rPr>
        <w:t xml:space="preserve"> % выше аналогичного периода прошлого года. </w:t>
      </w:r>
    </w:p>
    <w:p w:rsidR="002F7A9D" w:rsidRDefault="00482780" w:rsidP="00482780">
      <w:pPr>
        <w:spacing w:after="0" w:line="240" w:lineRule="auto"/>
        <w:ind w:left="284"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Pr="00482780">
        <w:rPr>
          <w:rFonts w:ascii="Times New Roman" w:hAnsi="Times New Roman" w:cs="Times New Roman"/>
          <w:b/>
          <w:sz w:val="28"/>
          <w:szCs w:val="28"/>
        </w:rPr>
        <w:t>Инвестиции в основной капитал крупных и средних организаций</w:t>
      </w:r>
      <w:r w:rsidRPr="00482780">
        <w:rPr>
          <w:rFonts w:ascii="Times New Roman" w:hAnsi="Times New Roman" w:cs="Times New Roman"/>
          <w:sz w:val="28"/>
          <w:szCs w:val="28"/>
        </w:rPr>
        <w:t xml:space="preserve">, осуществляющих деятельность в сфере оптовой и розничной торговли с начала 2022 года составили 68558,0 тыс. рублей, количество предприятий, осуществляющих инвестиционную деятельность 8. Темп роста составил 82,4 %. </w:t>
      </w:r>
      <w:r w:rsidR="0094082E">
        <w:rPr>
          <w:rFonts w:ascii="Times New Roman" w:hAnsi="Times New Roman" w:cs="Times New Roman"/>
          <w:sz w:val="28"/>
          <w:szCs w:val="28"/>
        </w:rPr>
        <w:t xml:space="preserve">Положительная динамика наблюдается и в инвестиционной деятельности малых и </w:t>
      </w:r>
      <w:proofErr w:type="spellStart"/>
      <w:r w:rsidR="0094082E">
        <w:rPr>
          <w:rFonts w:ascii="Times New Roman" w:hAnsi="Times New Roman" w:cs="Times New Roman"/>
          <w:sz w:val="28"/>
          <w:szCs w:val="28"/>
        </w:rPr>
        <w:t>микропредприятий</w:t>
      </w:r>
      <w:proofErr w:type="spellEnd"/>
      <w:r w:rsidR="0094082E">
        <w:rPr>
          <w:rFonts w:ascii="Times New Roman" w:hAnsi="Times New Roman" w:cs="Times New Roman"/>
          <w:sz w:val="28"/>
          <w:szCs w:val="28"/>
        </w:rPr>
        <w:t xml:space="preserve">. Так, </w:t>
      </w:r>
      <w:r w:rsidR="0094082E" w:rsidRPr="0094082E">
        <w:rPr>
          <w:rFonts w:ascii="Times New Roman" w:hAnsi="Times New Roman" w:cs="Times New Roman"/>
          <w:sz w:val="28"/>
          <w:szCs w:val="28"/>
        </w:rPr>
        <w:t>и</w:t>
      </w:r>
      <w:r w:rsidRPr="0094082E">
        <w:rPr>
          <w:rFonts w:ascii="Times New Roman" w:hAnsi="Times New Roman" w:cs="Times New Roman"/>
          <w:sz w:val="28"/>
          <w:szCs w:val="28"/>
        </w:rPr>
        <w:t xml:space="preserve">нвестиции в основной капитал </w:t>
      </w:r>
      <w:r w:rsidR="0094082E" w:rsidRPr="0094082E">
        <w:rPr>
          <w:rFonts w:ascii="Times New Roman" w:hAnsi="Times New Roman" w:cs="Times New Roman"/>
          <w:sz w:val="28"/>
          <w:szCs w:val="28"/>
        </w:rPr>
        <w:t xml:space="preserve">за период с начала отчетного года по </w:t>
      </w:r>
      <w:proofErr w:type="spellStart"/>
      <w:r w:rsidR="0094082E" w:rsidRPr="0094082E">
        <w:rPr>
          <w:rFonts w:ascii="Times New Roman" w:hAnsi="Times New Roman" w:cs="Times New Roman"/>
          <w:sz w:val="28"/>
          <w:szCs w:val="28"/>
        </w:rPr>
        <w:t>микропредприятиям</w:t>
      </w:r>
      <w:proofErr w:type="spellEnd"/>
      <w:r w:rsidR="0094082E" w:rsidRPr="0094082E">
        <w:rPr>
          <w:rFonts w:ascii="Times New Roman" w:hAnsi="Times New Roman" w:cs="Times New Roman"/>
          <w:sz w:val="28"/>
          <w:szCs w:val="28"/>
        </w:rPr>
        <w:t xml:space="preserve"> составили 56591,6 тыс. рублей, темп роста 76,2 %, по малым предприятиям 2773 тыс. рублей, темп роста 21,7 %</w:t>
      </w:r>
      <w:r w:rsidR="0094082E">
        <w:rPr>
          <w:rFonts w:ascii="Times New Roman" w:hAnsi="Times New Roman" w:cs="Times New Roman"/>
          <w:sz w:val="28"/>
          <w:szCs w:val="28"/>
        </w:rPr>
        <w:t>.</w:t>
      </w:r>
    </w:p>
    <w:p w:rsidR="00854333" w:rsidRPr="00854333" w:rsidRDefault="00854333" w:rsidP="00854333">
      <w:pPr>
        <w:spacing w:after="0" w:line="240" w:lineRule="auto"/>
        <w:ind w:left="284" w:right="-170"/>
        <w:jc w:val="both"/>
        <w:rPr>
          <w:rFonts w:ascii="Times New Roman" w:hAnsi="Times New Roman" w:cs="Times New Roman"/>
          <w:sz w:val="28"/>
          <w:szCs w:val="28"/>
        </w:rPr>
      </w:pPr>
      <w:r>
        <w:rPr>
          <w:sz w:val="28"/>
          <w:szCs w:val="28"/>
        </w:rPr>
        <w:t xml:space="preserve">         </w:t>
      </w:r>
      <w:r w:rsidRPr="00854333">
        <w:rPr>
          <w:rFonts w:ascii="Times New Roman" w:hAnsi="Times New Roman" w:cs="Times New Roman"/>
          <w:sz w:val="28"/>
          <w:szCs w:val="28"/>
        </w:rPr>
        <w:t xml:space="preserve">По состоянию на 01 января 2023 года торговое обслуживание населения города обеспечивало 477 объектов розничной торговли, 49 организаций общественного питания, 113 предприятий бытового обслуживания. В течение отчетного года введено </w:t>
      </w:r>
      <w:r w:rsidRPr="00E94812">
        <w:rPr>
          <w:rFonts w:ascii="Times New Roman" w:hAnsi="Times New Roman" w:cs="Times New Roman"/>
          <w:b/>
          <w:sz w:val="28"/>
          <w:szCs w:val="28"/>
        </w:rPr>
        <w:t>9 новых торговых объектов площадью 3402,8 м².</w:t>
      </w:r>
      <w:r w:rsidRPr="00854333">
        <w:rPr>
          <w:rFonts w:ascii="Times New Roman" w:hAnsi="Times New Roman" w:cs="Times New Roman"/>
          <w:sz w:val="28"/>
          <w:szCs w:val="28"/>
        </w:rPr>
        <w:t xml:space="preserve"> </w:t>
      </w:r>
      <w:r w:rsidRPr="00854333">
        <w:rPr>
          <w:rFonts w:ascii="Times New Roman" w:eastAsia="Times New Roman" w:hAnsi="Times New Roman" w:cs="Times New Roman"/>
          <w:color w:val="000000"/>
          <w:sz w:val="28"/>
          <w:szCs w:val="28"/>
        </w:rPr>
        <w:t>Очень активно развивалась онлайн-торговля, увеличилось число пунктов выдачи товаров «</w:t>
      </w:r>
      <w:proofErr w:type="spellStart"/>
      <w:r w:rsidRPr="00854333">
        <w:rPr>
          <w:rFonts w:ascii="Times New Roman" w:hAnsi="Times New Roman" w:cs="Times New Roman"/>
          <w:bCs/>
          <w:color w:val="000000"/>
          <w:sz w:val="28"/>
          <w:szCs w:val="28"/>
          <w:shd w:val="clear" w:color="auto" w:fill="FFFFFF"/>
        </w:rPr>
        <w:t>Wildberries</w:t>
      </w:r>
      <w:proofErr w:type="spellEnd"/>
      <w:r w:rsidRPr="00854333">
        <w:rPr>
          <w:rFonts w:ascii="Times New Roman" w:hAnsi="Times New Roman" w:cs="Times New Roman"/>
          <w:bCs/>
          <w:color w:val="000000"/>
          <w:sz w:val="28"/>
          <w:szCs w:val="28"/>
          <w:shd w:val="clear" w:color="auto" w:fill="FFFFFF"/>
        </w:rPr>
        <w:t>», «</w:t>
      </w:r>
      <w:r w:rsidRPr="00854333">
        <w:rPr>
          <w:rFonts w:ascii="Times New Roman" w:hAnsi="Times New Roman" w:cs="Times New Roman"/>
          <w:bCs/>
          <w:color w:val="000000"/>
          <w:sz w:val="28"/>
          <w:szCs w:val="28"/>
          <w:shd w:val="clear" w:color="auto" w:fill="FFFFFF"/>
          <w:lang w:val="en-US"/>
        </w:rPr>
        <w:t>OZON</w:t>
      </w:r>
      <w:r w:rsidRPr="00854333">
        <w:rPr>
          <w:rFonts w:ascii="Times New Roman" w:hAnsi="Times New Roman" w:cs="Times New Roman"/>
          <w:bCs/>
          <w:color w:val="000000"/>
          <w:sz w:val="28"/>
          <w:szCs w:val="28"/>
          <w:shd w:val="clear" w:color="auto" w:fill="FFFFFF"/>
        </w:rPr>
        <w:t>»</w:t>
      </w:r>
      <w:r w:rsidRPr="00854333">
        <w:rPr>
          <w:rFonts w:ascii="Times New Roman" w:eastAsia="Times New Roman" w:hAnsi="Times New Roman" w:cs="Times New Roman"/>
          <w:color w:val="000000"/>
          <w:sz w:val="28"/>
          <w:szCs w:val="28"/>
        </w:rPr>
        <w:t xml:space="preserve"> </w:t>
      </w:r>
      <w:r w:rsidR="001405AF">
        <w:rPr>
          <w:rFonts w:ascii="Times New Roman" w:eastAsia="Times New Roman" w:hAnsi="Times New Roman" w:cs="Times New Roman"/>
          <w:color w:val="000000"/>
          <w:sz w:val="28"/>
          <w:szCs w:val="28"/>
        </w:rPr>
        <w:t>, « Яндекс Маркет».</w:t>
      </w:r>
      <w:bookmarkStart w:id="0" w:name="_GoBack"/>
      <w:bookmarkEnd w:id="0"/>
    </w:p>
    <w:p w:rsidR="00854333" w:rsidRPr="00806FD7" w:rsidRDefault="00854333" w:rsidP="00E94812">
      <w:pPr>
        <w:spacing w:after="0" w:line="240" w:lineRule="auto"/>
        <w:ind w:left="284"/>
        <w:jc w:val="both"/>
        <w:rPr>
          <w:rFonts w:ascii="Times New Roman" w:hAnsi="Times New Roman" w:cs="Times New Roman"/>
          <w:color w:val="000000" w:themeColor="text1"/>
          <w:sz w:val="28"/>
          <w:szCs w:val="28"/>
        </w:rPr>
      </w:pPr>
      <w:r w:rsidRPr="00854333">
        <w:rPr>
          <w:rFonts w:ascii="Times New Roman" w:hAnsi="Times New Roman" w:cs="Times New Roman"/>
          <w:sz w:val="28"/>
          <w:szCs w:val="28"/>
        </w:rPr>
        <w:t xml:space="preserve">    В целях стабилизации ценовой ситуации, насыщения потребительского рынка товарами по доступным ценам в 2022 году на территории города функционировало 5 ярмарочных площадок, на которых предусмотрено предоставление  мест на бесплатной основе для граждан. В приоритете предоставление мест крестьянским (фермерским) хозяйствам, а также гражданам, ведущим личное подсобное хозяйство, занимающимся садоводством, огородничеством, в местах с высокой проходимостью.</w:t>
      </w:r>
      <w:r w:rsidR="00E94812">
        <w:rPr>
          <w:rFonts w:ascii="Times New Roman" w:hAnsi="Times New Roman" w:cs="Times New Roman"/>
          <w:sz w:val="28"/>
          <w:szCs w:val="28"/>
        </w:rPr>
        <w:t xml:space="preserve"> </w:t>
      </w:r>
      <w:r w:rsidRPr="003E56EC">
        <w:rPr>
          <w:rFonts w:ascii="Times New Roman" w:hAnsi="Times New Roman" w:cs="Times New Roman"/>
          <w:bCs/>
          <w:color w:val="000000" w:themeColor="text1"/>
          <w:sz w:val="28"/>
          <w:szCs w:val="28"/>
        </w:rPr>
        <w:t xml:space="preserve">В целях увеличения доли представленности продукции местных товаропроизводителей на потребительском рынке </w:t>
      </w:r>
      <w:r>
        <w:rPr>
          <w:rFonts w:ascii="Times New Roman" w:hAnsi="Times New Roman" w:cs="Times New Roman"/>
          <w:bCs/>
          <w:color w:val="000000" w:themeColor="text1"/>
          <w:sz w:val="28"/>
          <w:szCs w:val="28"/>
        </w:rPr>
        <w:t>Семикаракорского городского поселения</w:t>
      </w:r>
      <w:r w:rsidRPr="003E56E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Администрацией Семикаракорского городского поселения </w:t>
      </w:r>
      <w:r w:rsidRPr="003E56EC">
        <w:rPr>
          <w:rFonts w:ascii="Times New Roman" w:hAnsi="Times New Roman" w:cs="Times New Roman"/>
          <w:bCs/>
          <w:color w:val="000000" w:themeColor="text1"/>
          <w:sz w:val="28"/>
          <w:szCs w:val="28"/>
        </w:rPr>
        <w:t>с начала 2022 года был</w:t>
      </w:r>
      <w:r>
        <w:rPr>
          <w:rFonts w:ascii="Times New Roman" w:hAnsi="Times New Roman" w:cs="Times New Roman"/>
          <w:bCs/>
          <w:color w:val="000000" w:themeColor="text1"/>
          <w:sz w:val="28"/>
          <w:szCs w:val="28"/>
        </w:rPr>
        <w:t>о</w:t>
      </w:r>
      <w:r w:rsidRPr="003E56EC">
        <w:rPr>
          <w:rFonts w:ascii="Times New Roman" w:hAnsi="Times New Roman" w:cs="Times New Roman"/>
          <w:bCs/>
          <w:color w:val="000000" w:themeColor="text1"/>
          <w:sz w:val="28"/>
          <w:szCs w:val="28"/>
        </w:rPr>
        <w:t xml:space="preserve"> </w:t>
      </w:r>
      <w:r w:rsidRPr="00E94812">
        <w:rPr>
          <w:rFonts w:ascii="Times New Roman" w:hAnsi="Times New Roman" w:cs="Times New Roman"/>
          <w:b/>
          <w:bCs/>
          <w:color w:val="000000" w:themeColor="text1"/>
          <w:sz w:val="28"/>
          <w:szCs w:val="28"/>
        </w:rPr>
        <w:t>проведено 8 ярмарок</w:t>
      </w:r>
      <w:r>
        <w:rPr>
          <w:rFonts w:ascii="Times New Roman" w:hAnsi="Times New Roman" w:cs="Times New Roman"/>
          <w:bCs/>
          <w:color w:val="000000" w:themeColor="text1"/>
          <w:sz w:val="28"/>
          <w:szCs w:val="28"/>
        </w:rPr>
        <w:t xml:space="preserve">, предоставлено 168 мест на бесплатной основе. </w:t>
      </w:r>
      <w:r w:rsidRPr="003E56EC">
        <w:rPr>
          <w:rFonts w:ascii="Times New Roman" w:hAnsi="Times New Roman" w:cs="Times New Roman"/>
          <w:bCs/>
          <w:color w:val="000000" w:themeColor="text1"/>
          <w:sz w:val="28"/>
          <w:szCs w:val="28"/>
        </w:rPr>
        <w:t xml:space="preserve"> </w:t>
      </w:r>
    </w:p>
    <w:p w:rsidR="00854333" w:rsidRPr="00E94812" w:rsidRDefault="00E94812" w:rsidP="00E94812">
      <w:pPr>
        <w:spacing w:line="240" w:lineRule="auto"/>
        <w:ind w:left="284" w:right="-170"/>
        <w:jc w:val="both"/>
        <w:rPr>
          <w:rFonts w:ascii="Times New Roman" w:hAnsi="Times New Roman" w:cs="Times New Roman"/>
          <w:sz w:val="28"/>
          <w:szCs w:val="28"/>
        </w:rPr>
      </w:pPr>
      <w:r>
        <w:rPr>
          <w:rFonts w:ascii="Times New Roman" w:hAnsi="Times New Roman" w:cs="Times New Roman"/>
          <w:b/>
          <w:sz w:val="28"/>
          <w:szCs w:val="28"/>
        </w:rPr>
        <w:t xml:space="preserve">    </w:t>
      </w:r>
      <w:r w:rsidRPr="00E94812">
        <w:rPr>
          <w:rFonts w:ascii="Times New Roman" w:hAnsi="Times New Roman" w:cs="Times New Roman"/>
          <w:b/>
          <w:sz w:val="28"/>
          <w:szCs w:val="28"/>
        </w:rPr>
        <w:t>Нестационарная торговля</w:t>
      </w:r>
      <w:r w:rsidRPr="00E94812">
        <w:rPr>
          <w:rFonts w:ascii="Times New Roman" w:hAnsi="Times New Roman" w:cs="Times New Roman"/>
          <w:sz w:val="28"/>
          <w:szCs w:val="28"/>
        </w:rPr>
        <w:t xml:space="preserve">, несмотря на развитие торговых сетей, занимает важное место в экономике города, что дает  возможность жителям приобрести продукцию в шаговой доступности. В 2022 заключено  11 договоров о размещении НТО, в </w:t>
      </w:r>
      <w:proofErr w:type="spellStart"/>
      <w:r w:rsidRPr="00E94812">
        <w:rPr>
          <w:rFonts w:ascii="Times New Roman" w:hAnsi="Times New Roman" w:cs="Times New Roman"/>
          <w:sz w:val="28"/>
          <w:szCs w:val="28"/>
        </w:rPr>
        <w:t>т.ч</w:t>
      </w:r>
      <w:proofErr w:type="spellEnd"/>
      <w:r w:rsidRPr="00E94812">
        <w:rPr>
          <w:rFonts w:ascii="Times New Roman" w:hAnsi="Times New Roman" w:cs="Times New Roman"/>
          <w:sz w:val="28"/>
          <w:szCs w:val="28"/>
        </w:rPr>
        <w:t>. 4 без проведения торгов.</w:t>
      </w:r>
    </w:p>
    <w:p w:rsidR="00854333" w:rsidRDefault="00854333" w:rsidP="00482780">
      <w:pPr>
        <w:spacing w:after="0" w:line="240" w:lineRule="auto"/>
        <w:ind w:left="284" w:firstLine="142"/>
        <w:jc w:val="both"/>
        <w:rPr>
          <w:rFonts w:ascii="Times New Roman" w:hAnsi="Times New Roman" w:cs="Times New Roman"/>
          <w:sz w:val="28"/>
          <w:szCs w:val="28"/>
        </w:rPr>
      </w:pPr>
    </w:p>
    <w:p w:rsidR="00027E54" w:rsidRPr="00984494" w:rsidRDefault="00027E54" w:rsidP="00027E54">
      <w:pPr>
        <w:spacing w:after="0" w:line="240" w:lineRule="auto"/>
        <w:ind w:firstLine="709"/>
        <w:jc w:val="both"/>
        <w:rPr>
          <w:rFonts w:ascii="Times New Roman" w:hAnsi="Times New Roman" w:cs="Times New Roman"/>
          <w:color w:val="000000" w:themeColor="text1"/>
          <w:sz w:val="28"/>
          <w:szCs w:val="28"/>
        </w:rPr>
      </w:pPr>
    </w:p>
    <w:p w:rsidR="00027E54" w:rsidRDefault="00027E54" w:rsidP="00CF371F">
      <w:pPr>
        <w:spacing w:after="0" w:line="240" w:lineRule="auto"/>
        <w:ind w:firstLine="709"/>
        <w:jc w:val="both"/>
        <w:rPr>
          <w:rFonts w:ascii="Times New Roman" w:hAnsi="Times New Roman" w:cs="Times New Roman"/>
          <w:sz w:val="28"/>
          <w:szCs w:val="28"/>
        </w:rPr>
      </w:pPr>
    </w:p>
    <w:sectPr w:rsidR="00027E54" w:rsidSect="00E94812">
      <w:headerReference w:type="default" r:id="rId9"/>
      <w:footerReference w:type="default" r:id="rId10"/>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64" w:rsidRDefault="00507164" w:rsidP="00B50864">
      <w:pPr>
        <w:spacing w:after="0" w:line="240" w:lineRule="auto"/>
      </w:pPr>
      <w:r>
        <w:separator/>
      </w:r>
    </w:p>
  </w:endnote>
  <w:endnote w:type="continuationSeparator" w:id="0">
    <w:p w:rsidR="00507164" w:rsidRDefault="00507164" w:rsidP="00B5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432502"/>
      <w:docPartObj>
        <w:docPartGallery w:val="Page Numbers (Bottom of Page)"/>
        <w:docPartUnique/>
      </w:docPartObj>
    </w:sdtPr>
    <w:sdtEndPr/>
    <w:sdtContent>
      <w:p w:rsidR="00E94812" w:rsidRDefault="00E94812">
        <w:pPr>
          <w:pStyle w:val="af0"/>
          <w:jc w:val="right"/>
        </w:pPr>
        <w:r>
          <w:fldChar w:fldCharType="begin"/>
        </w:r>
        <w:r>
          <w:instrText>PAGE   \* MERGEFORMAT</w:instrText>
        </w:r>
        <w:r>
          <w:fldChar w:fldCharType="separate"/>
        </w:r>
        <w:r w:rsidR="001405AF">
          <w:rPr>
            <w:noProof/>
          </w:rPr>
          <w:t>2</w:t>
        </w:r>
        <w:r>
          <w:fldChar w:fldCharType="end"/>
        </w:r>
      </w:p>
    </w:sdtContent>
  </w:sdt>
  <w:p w:rsidR="00E94812" w:rsidRDefault="00E9481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64" w:rsidRDefault="00507164" w:rsidP="00B50864">
      <w:pPr>
        <w:spacing w:after="0" w:line="240" w:lineRule="auto"/>
      </w:pPr>
      <w:r>
        <w:separator/>
      </w:r>
    </w:p>
  </w:footnote>
  <w:footnote w:type="continuationSeparator" w:id="0">
    <w:p w:rsidR="00507164" w:rsidRDefault="00507164" w:rsidP="00B50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800940"/>
      <w:docPartObj>
        <w:docPartGallery w:val="Page Numbers (Top of Page)"/>
        <w:docPartUnique/>
      </w:docPartObj>
    </w:sdtPr>
    <w:sdtEndPr/>
    <w:sdtContent>
      <w:p w:rsidR="00E94812" w:rsidRDefault="00E94812">
        <w:pPr>
          <w:pStyle w:val="ae"/>
          <w:jc w:val="center"/>
        </w:pPr>
        <w:r>
          <w:fldChar w:fldCharType="begin"/>
        </w:r>
        <w:r>
          <w:instrText>PAGE   \* MERGEFORMAT</w:instrText>
        </w:r>
        <w:r>
          <w:fldChar w:fldCharType="separate"/>
        </w:r>
        <w:r w:rsidR="001405AF">
          <w:rPr>
            <w:noProof/>
          </w:rPr>
          <w:t>2</w:t>
        </w:r>
        <w:r>
          <w:fldChar w:fldCharType="end"/>
        </w:r>
      </w:p>
    </w:sdtContent>
  </w:sdt>
  <w:p w:rsidR="00E94812" w:rsidRDefault="00E9481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29D6"/>
    <w:multiLevelType w:val="hybridMultilevel"/>
    <w:tmpl w:val="64466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BF118E"/>
    <w:multiLevelType w:val="hybridMultilevel"/>
    <w:tmpl w:val="434E8926"/>
    <w:lvl w:ilvl="0" w:tplc="15F2680E">
      <w:start w:val="1"/>
      <w:numFmt w:val="bullet"/>
      <w:lvlText w:val=""/>
      <w:lvlJc w:val="left"/>
      <w:pPr>
        <w:tabs>
          <w:tab w:val="num" w:pos="720"/>
        </w:tabs>
        <w:ind w:left="720" w:hanging="360"/>
      </w:pPr>
      <w:rPr>
        <w:rFonts w:ascii="Wingdings" w:hAnsi="Wingdings" w:hint="default"/>
      </w:rPr>
    </w:lvl>
    <w:lvl w:ilvl="1" w:tplc="807EFDD4" w:tentative="1">
      <w:start w:val="1"/>
      <w:numFmt w:val="bullet"/>
      <w:lvlText w:val=""/>
      <w:lvlJc w:val="left"/>
      <w:pPr>
        <w:tabs>
          <w:tab w:val="num" w:pos="1440"/>
        </w:tabs>
        <w:ind w:left="1440" w:hanging="360"/>
      </w:pPr>
      <w:rPr>
        <w:rFonts w:ascii="Wingdings" w:hAnsi="Wingdings" w:hint="default"/>
      </w:rPr>
    </w:lvl>
    <w:lvl w:ilvl="2" w:tplc="74380BB8" w:tentative="1">
      <w:start w:val="1"/>
      <w:numFmt w:val="bullet"/>
      <w:lvlText w:val=""/>
      <w:lvlJc w:val="left"/>
      <w:pPr>
        <w:tabs>
          <w:tab w:val="num" w:pos="2160"/>
        </w:tabs>
        <w:ind w:left="2160" w:hanging="360"/>
      </w:pPr>
      <w:rPr>
        <w:rFonts w:ascii="Wingdings" w:hAnsi="Wingdings" w:hint="default"/>
      </w:rPr>
    </w:lvl>
    <w:lvl w:ilvl="3" w:tplc="0C50C918" w:tentative="1">
      <w:start w:val="1"/>
      <w:numFmt w:val="bullet"/>
      <w:lvlText w:val=""/>
      <w:lvlJc w:val="left"/>
      <w:pPr>
        <w:tabs>
          <w:tab w:val="num" w:pos="2880"/>
        </w:tabs>
        <w:ind w:left="2880" w:hanging="360"/>
      </w:pPr>
      <w:rPr>
        <w:rFonts w:ascii="Wingdings" w:hAnsi="Wingdings" w:hint="default"/>
      </w:rPr>
    </w:lvl>
    <w:lvl w:ilvl="4" w:tplc="33B03FA2" w:tentative="1">
      <w:start w:val="1"/>
      <w:numFmt w:val="bullet"/>
      <w:lvlText w:val=""/>
      <w:lvlJc w:val="left"/>
      <w:pPr>
        <w:tabs>
          <w:tab w:val="num" w:pos="3600"/>
        </w:tabs>
        <w:ind w:left="3600" w:hanging="360"/>
      </w:pPr>
      <w:rPr>
        <w:rFonts w:ascii="Wingdings" w:hAnsi="Wingdings" w:hint="default"/>
      </w:rPr>
    </w:lvl>
    <w:lvl w:ilvl="5" w:tplc="AE488DFA" w:tentative="1">
      <w:start w:val="1"/>
      <w:numFmt w:val="bullet"/>
      <w:lvlText w:val=""/>
      <w:lvlJc w:val="left"/>
      <w:pPr>
        <w:tabs>
          <w:tab w:val="num" w:pos="4320"/>
        </w:tabs>
        <w:ind w:left="4320" w:hanging="360"/>
      </w:pPr>
      <w:rPr>
        <w:rFonts w:ascii="Wingdings" w:hAnsi="Wingdings" w:hint="default"/>
      </w:rPr>
    </w:lvl>
    <w:lvl w:ilvl="6" w:tplc="540CA5EC" w:tentative="1">
      <w:start w:val="1"/>
      <w:numFmt w:val="bullet"/>
      <w:lvlText w:val=""/>
      <w:lvlJc w:val="left"/>
      <w:pPr>
        <w:tabs>
          <w:tab w:val="num" w:pos="5040"/>
        </w:tabs>
        <w:ind w:left="5040" w:hanging="360"/>
      </w:pPr>
      <w:rPr>
        <w:rFonts w:ascii="Wingdings" w:hAnsi="Wingdings" w:hint="default"/>
      </w:rPr>
    </w:lvl>
    <w:lvl w:ilvl="7" w:tplc="B6B4B97E" w:tentative="1">
      <w:start w:val="1"/>
      <w:numFmt w:val="bullet"/>
      <w:lvlText w:val=""/>
      <w:lvlJc w:val="left"/>
      <w:pPr>
        <w:tabs>
          <w:tab w:val="num" w:pos="5760"/>
        </w:tabs>
        <w:ind w:left="5760" w:hanging="360"/>
      </w:pPr>
      <w:rPr>
        <w:rFonts w:ascii="Wingdings" w:hAnsi="Wingdings" w:hint="default"/>
      </w:rPr>
    </w:lvl>
    <w:lvl w:ilvl="8" w:tplc="AF143B02" w:tentative="1">
      <w:start w:val="1"/>
      <w:numFmt w:val="bullet"/>
      <w:lvlText w:val=""/>
      <w:lvlJc w:val="left"/>
      <w:pPr>
        <w:tabs>
          <w:tab w:val="num" w:pos="6480"/>
        </w:tabs>
        <w:ind w:left="6480" w:hanging="360"/>
      </w:pPr>
      <w:rPr>
        <w:rFonts w:ascii="Wingdings" w:hAnsi="Wingdings" w:hint="default"/>
      </w:rPr>
    </w:lvl>
  </w:abstractNum>
  <w:abstractNum w:abstractNumId="2">
    <w:nsid w:val="45A34E10"/>
    <w:multiLevelType w:val="hybridMultilevel"/>
    <w:tmpl w:val="F93AB174"/>
    <w:lvl w:ilvl="0" w:tplc="99E801D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7B253A7"/>
    <w:multiLevelType w:val="hybridMultilevel"/>
    <w:tmpl w:val="DD7462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C0"/>
    <w:rsid w:val="000001D7"/>
    <w:rsid w:val="00004326"/>
    <w:rsid w:val="0001044A"/>
    <w:rsid w:val="00012469"/>
    <w:rsid w:val="00013FF0"/>
    <w:rsid w:val="00026641"/>
    <w:rsid w:val="0002752B"/>
    <w:rsid w:val="00027E54"/>
    <w:rsid w:val="00032663"/>
    <w:rsid w:val="00035D17"/>
    <w:rsid w:val="00036532"/>
    <w:rsid w:val="00041B33"/>
    <w:rsid w:val="00044A83"/>
    <w:rsid w:val="000468D0"/>
    <w:rsid w:val="00063263"/>
    <w:rsid w:val="00067945"/>
    <w:rsid w:val="00073381"/>
    <w:rsid w:val="0007683C"/>
    <w:rsid w:val="000837FD"/>
    <w:rsid w:val="000843C4"/>
    <w:rsid w:val="00085217"/>
    <w:rsid w:val="000A0484"/>
    <w:rsid w:val="000A229D"/>
    <w:rsid w:val="000A304A"/>
    <w:rsid w:val="000A5FA0"/>
    <w:rsid w:val="000A6D08"/>
    <w:rsid w:val="000B0C33"/>
    <w:rsid w:val="000C200C"/>
    <w:rsid w:val="000C22CA"/>
    <w:rsid w:val="000C260C"/>
    <w:rsid w:val="000C2DEA"/>
    <w:rsid w:val="000D4CA3"/>
    <w:rsid w:val="000E147C"/>
    <w:rsid w:val="000F2B7A"/>
    <w:rsid w:val="00102276"/>
    <w:rsid w:val="001023F2"/>
    <w:rsid w:val="0010311C"/>
    <w:rsid w:val="00104677"/>
    <w:rsid w:val="001103C1"/>
    <w:rsid w:val="00112ACE"/>
    <w:rsid w:val="00117972"/>
    <w:rsid w:val="00120B7E"/>
    <w:rsid w:val="00121CAD"/>
    <w:rsid w:val="001263A2"/>
    <w:rsid w:val="0013408B"/>
    <w:rsid w:val="001405AF"/>
    <w:rsid w:val="0014371A"/>
    <w:rsid w:val="001443D5"/>
    <w:rsid w:val="0014567A"/>
    <w:rsid w:val="00146B0B"/>
    <w:rsid w:val="0015078E"/>
    <w:rsid w:val="00150A5E"/>
    <w:rsid w:val="001528B2"/>
    <w:rsid w:val="00153532"/>
    <w:rsid w:val="001552D3"/>
    <w:rsid w:val="001608DF"/>
    <w:rsid w:val="00177258"/>
    <w:rsid w:val="001939F9"/>
    <w:rsid w:val="0019554C"/>
    <w:rsid w:val="00196D09"/>
    <w:rsid w:val="00197E84"/>
    <w:rsid w:val="001A288E"/>
    <w:rsid w:val="001A5D42"/>
    <w:rsid w:val="001B0357"/>
    <w:rsid w:val="001B4157"/>
    <w:rsid w:val="001B5CB7"/>
    <w:rsid w:val="001C28B3"/>
    <w:rsid w:val="001D04CB"/>
    <w:rsid w:val="001D1961"/>
    <w:rsid w:val="001E0A1D"/>
    <w:rsid w:val="001E38D2"/>
    <w:rsid w:val="001E6352"/>
    <w:rsid w:val="001F0BBE"/>
    <w:rsid w:val="001F6E46"/>
    <w:rsid w:val="002222E8"/>
    <w:rsid w:val="002427A4"/>
    <w:rsid w:val="00247A55"/>
    <w:rsid w:val="00253893"/>
    <w:rsid w:val="00257682"/>
    <w:rsid w:val="00263FCE"/>
    <w:rsid w:val="002646C8"/>
    <w:rsid w:val="00265035"/>
    <w:rsid w:val="0027102E"/>
    <w:rsid w:val="0027554E"/>
    <w:rsid w:val="00277AFC"/>
    <w:rsid w:val="0029057E"/>
    <w:rsid w:val="0029167C"/>
    <w:rsid w:val="002A1C30"/>
    <w:rsid w:val="002A1D20"/>
    <w:rsid w:val="002B0613"/>
    <w:rsid w:val="002B51C2"/>
    <w:rsid w:val="002C0D84"/>
    <w:rsid w:val="002D24A6"/>
    <w:rsid w:val="002E11F3"/>
    <w:rsid w:val="002E50ED"/>
    <w:rsid w:val="002E73A9"/>
    <w:rsid w:val="002F0ED5"/>
    <w:rsid w:val="002F131B"/>
    <w:rsid w:val="002F4815"/>
    <w:rsid w:val="002F56F3"/>
    <w:rsid w:val="002F64B3"/>
    <w:rsid w:val="002F7A9D"/>
    <w:rsid w:val="00304ED3"/>
    <w:rsid w:val="00317BC1"/>
    <w:rsid w:val="00324155"/>
    <w:rsid w:val="00325704"/>
    <w:rsid w:val="003321AB"/>
    <w:rsid w:val="00333AB6"/>
    <w:rsid w:val="00337D84"/>
    <w:rsid w:val="00340BA4"/>
    <w:rsid w:val="0035085B"/>
    <w:rsid w:val="00350BF5"/>
    <w:rsid w:val="00354D47"/>
    <w:rsid w:val="00355A61"/>
    <w:rsid w:val="00355B69"/>
    <w:rsid w:val="00364468"/>
    <w:rsid w:val="00364D79"/>
    <w:rsid w:val="003720D1"/>
    <w:rsid w:val="0037734C"/>
    <w:rsid w:val="003855B8"/>
    <w:rsid w:val="00386C61"/>
    <w:rsid w:val="003939A4"/>
    <w:rsid w:val="00395196"/>
    <w:rsid w:val="0039552D"/>
    <w:rsid w:val="003964C2"/>
    <w:rsid w:val="003A1AC5"/>
    <w:rsid w:val="003A30E9"/>
    <w:rsid w:val="003A31E9"/>
    <w:rsid w:val="003C2DC2"/>
    <w:rsid w:val="003C425B"/>
    <w:rsid w:val="003C5118"/>
    <w:rsid w:val="003C7861"/>
    <w:rsid w:val="003D5530"/>
    <w:rsid w:val="003E2A09"/>
    <w:rsid w:val="003E56EC"/>
    <w:rsid w:val="004025F3"/>
    <w:rsid w:val="00407074"/>
    <w:rsid w:val="00413E3C"/>
    <w:rsid w:val="0041679D"/>
    <w:rsid w:val="00416A8D"/>
    <w:rsid w:val="00416FAE"/>
    <w:rsid w:val="00421A44"/>
    <w:rsid w:val="0042588E"/>
    <w:rsid w:val="00430D76"/>
    <w:rsid w:val="00432F0A"/>
    <w:rsid w:val="00441151"/>
    <w:rsid w:val="004552FA"/>
    <w:rsid w:val="0045728A"/>
    <w:rsid w:val="004620F9"/>
    <w:rsid w:val="00462FEA"/>
    <w:rsid w:val="004666D5"/>
    <w:rsid w:val="00473DA4"/>
    <w:rsid w:val="00481082"/>
    <w:rsid w:val="00482780"/>
    <w:rsid w:val="00487DB3"/>
    <w:rsid w:val="00495D17"/>
    <w:rsid w:val="004A0560"/>
    <w:rsid w:val="004B3980"/>
    <w:rsid w:val="004B3B85"/>
    <w:rsid w:val="004C455C"/>
    <w:rsid w:val="004D0495"/>
    <w:rsid w:val="004E0E98"/>
    <w:rsid w:val="004E25EF"/>
    <w:rsid w:val="004E467C"/>
    <w:rsid w:val="004E5C75"/>
    <w:rsid w:val="004F1DEC"/>
    <w:rsid w:val="004F7E6C"/>
    <w:rsid w:val="005008AD"/>
    <w:rsid w:val="00501231"/>
    <w:rsid w:val="00505343"/>
    <w:rsid w:val="00507164"/>
    <w:rsid w:val="00516FC5"/>
    <w:rsid w:val="00520043"/>
    <w:rsid w:val="005242A2"/>
    <w:rsid w:val="00530060"/>
    <w:rsid w:val="00531D55"/>
    <w:rsid w:val="00536209"/>
    <w:rsid w:val="00537919"/>
    <w:rsid w:val="005437A3"/>
    <w:rsid w:val="005502C1"/>
    <w:rsid w:val="005526E6"/>
    <w:rsid w:val="0056119F"/>
    <w:rsid w:val="00562410"/>
    <w:rsid w:val="00571655"/>
    <w:rsid w:val="0057379B"/>
    <w:rsid w:val="00577020"/>
    <w:rsid w:val="00580DFF"/>
    <w:rsid w:val="0058132A"/>
    <w:rsid w:val="00587B98"/>
    <w:rsid w:val="00587E8F"/>
    <w:rsid w:val="005938EF"/>
    <w:rsid w:val="00593D35"/>
    <w:rsid w:val="005A15A2"/>
    <w:rsid w:val="005A7C9F"/>
    <w:rsid w:val="005B0700"/>
    <w:rsid w:val="005B2398"/>
    <w:rsid w:val="005B340A"/>
    <w:rsid w:val="005B39AB"/>
    <w:rsid w:val="005B4524"/>
    <w:rsid w:val="005B5062"/>
    <w:rsid w:val="005B7215"/>
    <w:rsid w:val="005C25EC"/>
    <w:rsid w:val="005C36C3"/>
    <w:rsid w:val="005C3B97"/>
    <w:rsid w:val="005C5D97"/>
    <w:rsid w:val="005C5F53"/>
    <w:rsid w:val="005D02CF"/>
    <w:rsid w:val="005E0804"/>
    <w:rsid w:val="005E4D6C"/>
    <w:rsid w:val="005E58C5"/>
    <w:rsid w:val="005F6FFB"/>
    <w:rsid w:val="006046F5"/>
    <w:rsid w:val="00604C86"/>
    <w:rsid w:val="006052FF"/>
    <w:rsid w:val="00620465"/>
    <w:rsid w:val="0062396B"/>
    <w:rsid w:val="00624774"/>
    <w:rsid w:val="00625AC0"/>
    <w:rsid w:val="0063149A"/>
    <w:rsid w:val="00632BB7"/>
    <w:rsid w:val="006356F5"/>
    <w:rsid w:val="00636B36"/>
    <w:rsid w:val="00637A28"/>
    <w:rsid w:val="0064330C"/>
    <w:rsid w:val="00653B72"/>
    <w:rsid w:val="00654843"/>
    <w:rsid w:val="00656D29"/>
    <w:rsid w:val="006674F9"/>
    <w:rsid w:val="00670E24"/>
    <w:rsid w:val="00675BEC"/>
    <w:rsid w:val="00677501"/>
    <w:rsid w:val="00677B9B"/>
    <w:rsid w:val="00684117"/>
    <w:rsid w:val="006867B9"/>
    <w:rsid w:val="00694DD7"/>
    <w:rsid w:val="00696AFF"/>
    <w:rsid w:val="006A30B6"/>
    <w:rsid w:val="006A77D9"/>
    <w:rsid w:val="006A7C22"/>
    <w:rsid w:val="006B675D"/>
    <w:rsid w:val="006B7C25"/>
    <w:rsid w:val="006D4E59"/>
    <w:rsid w:val="006D4F2F"/>
    <w:rsid w:val="006D576E"/>
    <w:rsid w:val="006E41C4"/>
    <w:rsid w:val="006E5B91"/>
    <w:rsid w:val="006E6E2F"/>
    <w:rsid w:val="006F286D"/>
    <w:rsid w:val="006F3FA2"/>
    <w:rsid w:val="007020A0"/>
    <w:rsid w:val="00704F98"/>
    <w:rsid w:val="00706A05"/>
    <w:rsid w:val="007079E4"/>
    <w:rsid w:val="00710840"/>
    <w:rsid w:val="007124B3"/>
    <w:rsid w:val="00727B94"/>
    <w:rsid w:val="00736337"/>
    <w:rsid w:val="0074065F"/>
    <w:rsid w:val="00740922"/>
    <w:rsid w:val="00751413"/>
    <w:rsid w:val="007533BC"/>
    <w:rsid w:val="00761E53"/>
    <w:rsid w:val="00763A5D"/>
    <w:rsid w:val="007672A9"/>
    <w:rsid w:val="007720C1"/>
    <w:rsid w:val="00777C42"/>
    <w:rsid w:val="00777F75"/>
    <w:rsid w:val="007819FB"/>
    <w:rsid w:val="00787313"/>
    <w:rsid w:val="00793709"/>
    <w:rsid w:val="00793ED2"/>
    <w:rsid w:val="007B0F2A"/>
    <w:rsid w:val="007B3270"/>
    <w:rsid w:val="007B4AB7"/>
    <w:rsid w:val="007B6CE0"/>
    <w:rsid w:val="007B6DF6"/>
    <w:rsid w:val="007C7D13"/>
    <w:rsid w:val="007D190D"/>
    <w:rsid w:val="007D36D7"/>
    <w:rsid w:val="007D4AB7"/>
    <w:rsid w:val="007D5340"/>
    <w:rsid w:val="007D5757"/>
    <w:rsid w:val="007E095B"/>
    <w:rsid w:val="007E510C"/>
    <w:rsid w:val="007E53CC"/>
    <w:rsid w:val="007E6816"/>
    <w:rsid w:val="007F0C43"/>
    <w:rsid w:val="007F566F"/>
    <w:rsid w:val="007F7263"/>
    <w:rsid w:val="00802B40"/>
    <w:rsid w:val="00803542"/>
    <w:rsid w:val="00803C30"/>
    <w:rsid w:val="00806FD7"/>
    <w:rsid w:val="0081020D"/>
    <w:rsid w:val="00812B28"/>
    <w:rsid w:val="00834D20"/>
    <w:rsid w:val="00837180"/>
    <w:rsid w:val="00846612"/>
    <w:rsid w:val="00846B4A"/>
    <w:rsid w:val="008479D6"/>
    <w:rsid w:val="008505BB"/>
    <w:rsid w:val="00851125"/>
    <w:rsid w:val="00852A84"/>
    <w:rsid w:val="008534CA"/>
    <w:rsid w:val="00854333"/>
    <w:rsid w:val="00856B04"/>
    <w:rsid w:val="0087156A"/>
    <w:rsid w:val="00873CCB"/>
    <w:rsid w:val="008855CC"/>
    <w:rsid w:val="00890024"/>
    <w:rsid w:val="00892672"/>
    <w:rsid w:val="00895517"/>
    <w:rsid w:val="008A073E"/>
    <w:rsid w:val="008A090B"/>
    <w:rsid w:val="008A2B90"/>
    <w:rsid w:val="008B0485"/>
    <w:rsid w:val="008B43E7"/>
    <w:rsid w:val="008B65CA"/>
    <w:rsid w:val="008D0A1E"/>
    <w:rsid w:val="008D321B"/>
    <w:rsid w:val="008D5CD3"/>
    <w:rsid w:val="008D63B7"/>
    <w:rsid w:val="008F1555"/>
    <w:rsid w:val="008F4BD4"/>
    <w:rsid w:val="008F734E"/>
    <w:rsid w:val="00905A42"/>
    <w:rsid w:val="00911DC3"/>
    <w:rsid w:val="0091391B"/>
    <w:rsid w:val="00917F66"/>
    <w:rsid w:val="009204E2"/>
    <w:rsid w:val="00920CCB"/>
    <w:rsid w:val="00921B78"/>
    <w:rsid w:val="009227B8"/>
    <w:rsid w:val="00922CD0"/>
    <w:rsid w:val="00926937"/>
    <w:rsid w:val="009276EB"/>
    <w:rsid w:val="009334A9"/>
    <w:rsid w:val="00936224"/>
    <w:rsid w:val="0094082E"/>
    <w:rsid w:val="00940F1E"/>
    <w:rsid w:val="00941EFE"/>
    <w:rsid w:val="00945957"/>
    <w:rsid w:val="00950766"/>
    <w:rsid w:val="00955F8D"/>
    <w:rsid w:val="0096065C"/>
    <w:rsid w:val="0097134C"/>
    <w:rsid w:val="009755FC"/>
    <w:rsid w:val="00984494"/>
    <w:rsid w:val="009858D5"/>
    <w:rsid w:val="00993E47"/>
    <w:rsid w:val="009A31D8"/>
    <w:rsid w:val="009A4FB1"/>
    <w:rsid w:val="009A5C0C"/>
    <w:rsid w:val="009A7416"/>
    <w:rsid w:val="009B007D"/>
    <w:rsid w:val="009B2B3B"/>
    <w:rsid w:val="009B2C0F"/>
    <w:rsid w:val="009B6339"/>
    <w:rsid w:val="009B6D2F"/>
    <w:rsid w:val="009B7F23"/>
    <w:rsid w:val="009C0E7A"/>
    <w:rsid w:val="009D1115"/>
    <w:rsid w:val="009D4B78"/>
    <w:rsid w:val="009D5E35"/>
    <w:rsid w:val="009D796E"/>
    <w:rsid w:val="009E04A9"/>
    <w:rsid w:val="009E526C"/>
    <w:rsid w:val="009E56AC"/>
    <w:rsid w:val="009E658D"/>
    <w:rsid w:val="009F0E2B"/>
    <w:rsid w:val="00A047C7"/>
    <w:rsid w:val="00A055E4"/>
    <w:rsid w:val="00A14B60"/>
    <w:rsid w:val="00A14CD9"/>
    <w:rsid w:val="00A20DF2"/>
    <w:rsid w:val="00A23A03"/>
    <w:rsid w:val="00A2544D"/>
    <w:rsid w:val="00A30E45"/>
    <w:rsid w:val="00A31624"/>
    <w:rsid w:val="00A379B8"/>
    <w:rsid w:val="00A4449A"/>
    <w:rsid w:val="00A4643B"/>
    <w:rsid w:val="00A542A7"/>
    <w:rsid w:val="00A6074E"/>
    <w:rsid w:val="00A61FE1"/>
    <w:rsid w:val="00A63B96"/>
    <w:rsid w:val="00A80D06"/>
    <w:rsid w:val="00A8431D"/>
    <w:rsid w:val="00A90729"/>
    <w:rsid w:val="00A9126A"/>
    <w:rsid w:val="00AA6BF0"/>
    <w:rsid w:val="00AB38FD"/>
    <w:rsid w:val="00AB50B0"/>
    <w:rsid w:val="00AB67B6"/>
    <w:rsid w:val="00AB67CE"/>
    <w:rsid w:val="00AC4E6B"/>
    <w:rsid w:val="00AE26EF"/>
    <w:rsid w:val="00AF4D59"/>
    <w:rsid w:val="00AF7B1B"/>
    <w:rsid w:val="00B0772F"/>
    <w:rsid w:val="00B12C83"/>
    <w:rsid w:val="00B15FCB"/>
    <w:rsid w:val="00B16397"/>
    <w:rsid w:val="00B16D24"/>
    <w:rsid w:val="00B2429A"/>
    <w:rsid w:val="00B25376"/>
    <w:rsid w:val="00B261D5"/>
    <w:rsid w:val="00B26F59"/>
    <w:rsid w:val="00B27BC3"/>
    <w:rsid w:val="00B32EE9"/>
    <w:rsid w:val="00B33C9E"/>
    <w:rsid w:val="00B3609D"/>
    <w:rsid w:val="00B50864"/>
    <w:rsid w:val="00B531D2"/>
    <w:rsid w:val="00B53816"/>
    <w:rsid w:val="00B57CB8"/>
    <w:rsid w:val="00B639EB"/>
    <w:rsid w:val="00B64612"/>
    <w:rsid w:val="00B652AE"/>
    <w:rsid w:val="00B761BB"/>
    <w:rsid w:val="00B83A94"/>
    <w:rsid w:val="00B86129"/>
    <w:rsid w:val="00B87065"/>
    <w:rsid w:val="00B90149"/>
    <w:rsid w:val="00B906AE"/>
    <w:rsid w:val="00B90B8B"/>
    <w:rsid w:val="00B91A55"/>
    <w:rsid w:val="00B944EB"/>
    <w:rsid w:val="00B96089"/>
    <w:rsid w:val="00B96860"/>
    <w:rsid w:val="00BA099E"/>
    <w:rsid w:val="00BA30DD"/>
    <w:rsid w:val="00BA6653"/>
    <w:rsid w:val="00BA76EA"/>
    <w:rsid w:val="00BB35B1"/>
    <w:rsid w:val="00BB65BB"/>
    <w:rsid w:val="00BC0C66"/>
    <w:rsid w:val="00BC7690"/>
    <w:rsid w:val="00BD19A4"/>
    <w:rsid w:val="00BD631F"/>
    <w:rsid w:val="00BD7DB0"/>
    <w:rsid w:val="00BF06BD"/>
    <w:rsid w:val="00BF7F99"/>
    <w:rsid w:val="00C03371"/>
    <w:rsid w:val="00C049D3"/>
    <w:rsid w:val="00C05C3C"/>
    <w:rsid w:val="00C06A59"/>
    <w:rsid w:val="00C10693"/>
    <w:rsid w:val="00C10D1A"/>
    <w:rsid w:val="00C111A3"/>
    <w:rsid w:val="00C12F44"/>
    <w:rsid w:val="00C1789E"/>
    <w:rsid w:val="00C24ADC"/>
    <w:rsid w:val="00C3169C"/>
    <w:rsid w:val="00C34888"/>
    <w:rsid w:val="00C414EE"/>
    <w:rsid w:val="00C43D20"/>
    <w:rsid w:val="00C5723B"/>
    <w:rsid w:val="00C57F45"/>
    <w:rsid w:val="00C60B40"/>
    <w:rsid w:val="00C61C90"/>
    <w:rsid w:val="00C61D24"/>
    <w:rsid w:val="00C62A77"/>
    <w:rsid w:val="00C6495A"/>
    <w:rsid w:val="00C650D2"/>
    <w:rsid w:val="00C75656"/>
    <w:rsid w:val="00C76C6F"/>
    <w:rsid w:val="00C80941"/>
    <w:rsid w:val="00C95B4E"/>
    <w:rsid w:val="00C97AAF"/>
    <w:rsid w:val="00CA02F7"/>
    <w:rsid w:val="00CA3BE3"/>
    <w:rsid w:val="00CA4217"/>
    <w:rsid w:val="00CA79F7"/>
    <w:rsid w:val="00CB138B"/>
    <w:rsid w:val="00CC0548"/>
    <w:rsid w:val="00CC3207"/>
    <w:rsid w:val="00CC5B9F"/>
    <w:rsid w:val="00CC7889"/>
    <w:rsid w:val="00CD0ACF"/>
    <w:rsid w:val="00CD2E33"/>
    <w:rsid w:val="00CD6075"/>
    <w:rsid w:val="00CD6249"/>
    <w:rsid w:val="00CD7674"/>
    <w:rsid w:val="00CF0B88"/>
    <w:rsid w:val="00CF371F"/>
    <w:rsid w:val="00D00351"/>
    <w:rsid w:val="00D02FEB"/>
    <w:rsid w:val="00D0399B"/>
    <w:rsid w:val="00D066B9"/>
    <w:rsid w:val="00D14145"/>
    <w:rsid w:val="00D144BB"/>
    <w:rsid w:val="00D14978"/>
    <w:rsid w:val="00D14C91"/>
    <w:rsid w:val="00D161CE"/>
    <w:rsid w:val="00D17CE4"/>
    <w:rsid w:val="00D21E33"/>
    <w:rsid w:val="00D22095"/>
    <w:rsid w:val="00D2344C"/>
    <w:rsid w:val="00D30342"/>
    <w:rsid w:val="00D321C1"/>
    <w:rsid w:val="00D325B4"/>
    <w:rsid w:val="00D4296D"/>
    <w:rsid w:val="00D42F80"/>
    <w:rsid w:val="00D437D6"/>
    <w:rsid w:val="00D452A8"/>
    <w:rsid w:val="00D5005F"/>
    <w:rsid w:val="00D5212B"/>
    <w:rsid w:val="00D52516"/>
    <w:rsid w:val="00D54A83"/>
    <w:rsid w:val="00D604C0"/>
    <w:rsid w:val="00D60EC4"/>
    <w:rsid w:val="00D62599"/>
    <w:rsid w:val="00D62B96"/>
    <w:rsid w:val="00D62BB9"/>
    <w:rsid w:val="00D62C9E"/>
    <w:rsid w:val="00D62D5B"/>
    <w:rsid w:val="00D64CCC"/>
    <w:rsid w:val="00D67469"/>
    <w:rsid w:val="00D71DD1"/>
    <w:rsid w:val="00D74C14"/>
    <w:rsid w:val="00D82BF1"/>
    <w:rsid w:val="00D87961"/>
    <w:rsid w:val="00D91AF6"/>
    <w:rsid w:val="00D97E09"/>
    <w:rsid w:val="00DA034B"/>
    <w:rsid w:val="00DA1AB5"/>
    <w:rsid w:val="00DA29FC"/>
    <w:rsid w:val="00DA39EB"/>
    <w:rsid w:val="00DA7326"/>
    <w:rsid w:val="00DB0F71"/>
    <w:rsid w:val="00DB1174"/>
    <w:rsid w:val="00DB49A1"/>
    <w:rsid w:val="00DB7951"/>
    <w:rsid w:val="00DC1B9D"/>
    <w:rsid w:val="00DC4D97"/>
    <w:rsid w:val="00DD5AB0"/>
    <w:rsid w:val="00DE6017"/>
    <w:rsid w:val="00DE765B"/>
    <w:rsid w:val="00DF3277"/>
    <w:rsid w:val="00DF64A1"/>
    <w:rsid w:val="00DF7BBC"/>
    <w:rsid w:val="00E05472"/>
    <w:rsid w:val="00E11D85"/>
    <w:rsid w:val="00E11E27"/>
    <w:rsid w:val="00E21885"/>
    <w:rsid w:val="00E2260C"/>
    <w:rsid w:val="00E271AD"/>
    <w:rsid w:val="00E32A4A"/>
    <w:rsid w:val="00E353E1"/>
    <w:rsid w:val="00E4003F"/>
    <w:rsid w:val="00E4007E"/>
    <w:rsid w:val="00E40C19"/>
    <w:rsid w:val="00E468B5"/>
    <w:rsid w:val="00E579E9"/>
    <w:rsid w:val="00E72C77"/>
    <w:rsid w:val="00E72E12"/>
    <w:rsid w:val="00E77FDA"/>
    <w:rsid w:val="00E93A26"/>
    <w:rsid w:val="00E94812"/>
    <w:rsid w:val="00E96C17"/>
    <w:rsid w:val="00EA0132"/>
    <w:rsid w:val="00EA13B6"/>
    <w:rsid w:val="00EA3C3D"/>
    <w:rsid w:val="00EB4E01"/>
    <w:rsid w:val="00EC6813"/>
    <w:rsid w:val="00ED0690"/>
    <w:rsid w:val="00EE3B36"/>
    <w:rsid w:val="00EF13FF"/>
    <w:rsid w:val="00EF2B2F"/>
    <w:rsid w:val="00EF3D93"/>
    <w:rsid w:val="00F03B2A"/>
    <w:rsid w:val="00F03D5B"/>
    <w:rsid w:val="00F150B4"/>
    <w:rsid w:val="00F162DF"/>
    <w:rsid w:val="00F2645B"/>
    <w:rsid w:val="00F27A5A"/>
    <w:rsid w:val="00F30CE6"/>
    <w:rsid w:val="00F354FA"/>
    <w:rsid w:val="00F53294"/>
    <w:rsid w:val="00F55EDA"/>
    <w:rsid w:val="00F60C82"/>
    <w:rsid w:val="00F61AED"/>
    <w:rsid w:val="00F62A39"/>
    <w:rsid w:val="00F7088A"/>
    <w:rsid w:val="00F776F9"/>
    <w:rsid w:val="00F83973"/>
    <w:rsid w:val="00F83A0B"/>
    <w:rsid w:val="00F83E6E"/>
    <w:rsid w:val="00F90BB9"/>
    <w:rsid w:val="00F91F77"/>
    <w:rsid w:val="00F94F5D"/>
    <w:rsid w:val="00F96697"/>
    <w:rsid w:val="00FA1C90"/>
    <w:rsid w:val="00FA4797"/>
    <w:rsid w:val="00FB203F"/>
    <w:rsid w:val="00FC1394"/>
    <w:rsid w:val="00FC3E55"/>
    <w:rsid w:val="00FD5D00"/>
    <w:rsid w:val="00FD7BFD"/>
    <w:rsid w:val="00FE0450"/>
    <w:rsid w:val="00FE137D"/>
    <w:rsid w:val="00FE44AA"/>
    <w:rsid w:val="00FE5A24"/>
    <w:rsid w:val="00FF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694D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5437A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B15F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FCB"/>
    <w:rPr>
      <w:rFonts w:ascii="Tahoma" w:hAnsi="Tahoma" w:cs="Tahoma"/>
      <w:sz w:val="16"/>
      <w:szCs w:val="16"/>
    </w:rPr>
  </w:style>
  <w:style w:type="paragraph" w:styleId="a6">
    <w:name w:val="List Paragraph"/>
    <w:basedOn w:val="a"/>
    <w:uiPriority w:val="99"/>
    <w:qFormat/>
    <w:rsid w:val="00B15FC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94DD7"/>
    <w:rPr>
      <w:rFonts w:ascii="Times New Roman" w:eastAsia="Times New Roman" w:hAnsi="Times New Roman" w:cs="Times New Roman"/>
      <w:b/>
      <w:bCs/>
      <w:sz w:val="36"/>
      <w:szCs w:val="36"/>
      <w:lang w:eastAsia="ru-RU"/>
    </w:rPr>
  </w:style>
  <w:style w:type="paragraph" w:styleId="a7">
    <w:name w:val="Body Text"/>
    <w:basedOn w:val="a"/>
    <w:link w:val="a8"/>
    <w:rsid w:val="009B7F2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B7F23"/>
    <w:rPr>
      <w:rFonts w:ascii="Times New Roman" w:eastAsia="Times New Roman" w:hAnsi="Times New Roman" w:cs="Times New Roman"/>
      <w:sz w:val="24"/>
      <w:szCs w:val="24"/>
      <w:lang w:eastAsia="ru-RU"/>
    </w:rPr>
  </w:style>
  <w:style w:type="character" w:styleId="a9">
    <w:name w:val="page number"/>
    <w:uiPriority w:val="99"/>
    <w:rsid w:val="00BD631F"/>
    <w:rPr>
      <w:rFonts w:ascii="Arial" w:hAnsi="Arial"/>
      <w:b/>
      <w:sz w:val="28"/>
      <w:vertAlign w:val="baseline"/>
    </w:rPr>
  </w:style>
  <w:style w:type="paragraph" w:customStyle="1" w:styleId="12">
    <w:name w:val="Обычный12"/>
    <w:uiPriority w:val="99"/>
    <w:rsid w:val="00BD631F"/>
    <w:pPr>
      <w:widowControl w:val="0"/>
      <w:spacing w:after="0" w:line="240" w:lineRule="auto"/>
    </w:pPr>
    <w:rPr>
      <w:rFonts w:ascii="Times New Roman" w:eastAsia="Times New Roman" w:hAnsi="Times New Roman" w:cs="Times New Roman"/>
      <w:sz w:val="20"/>
      <w:szCs w:val="20"/>
      <w:lang w:eastAsia="ru-RU"/>
    </w:rPr>
  </w:style>
  <w:style w:type="character" w:styleId="aa">
    <w:name w:val="Hyperlink"/>
    <w:basedOn w:val="a0"/>
    <w:uiPriority w:val="99"/>
    <w:unhideWhenUsed/>
    <w:rsid w:val="00F30CE6"/>
    <w:rPr>
      <w:color w:val="0000FF"/>
      <w:u w:val="single"/>
    </w:rPr>
  </w:style>
  <w:style w:type="paragraph" w:customStyle="1" w:styleId="Default">
    <w:name w:val="Default"/>
    <w:rsid w:val="006052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rsid w:val="003E2A09"/>
  </w:style>
  <w:style w:type="paragraph" w:customStyle="1" w:styleId="1">
    <w:name w:val="заголовок 1"/>
    <w:basedOn w:val="a"/>
    <w:next w:val="a"/>
    <w:rsid w:val="00851125"/>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10">
    <w:name w:val="Знак Знак1"/>
    <w:basedOn w:val="a"/>
    <w:rsid w:val="002F131B"/>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endnote text"/>
    <w:basedOn w:val="a"/>
    <w:link w:val="ac"/>
    <w:uiPriority w:val="99"/>
    <w:semiHidden/>
    <w:unhideWhenUsed/>
    <w:rsid w:val="00B50864"/>
    <w:pPr>
      <w:spacing w:after="0" w:line="240" w:lineRule="auto"/>
    </w:pPr>
    <w:rPr>
      <w:sz w:val="20"/>
      <w:szCs w:val="20"/>
    </w:rPr>
  </w:style>
  <w:style w:type="character" w:customStyle="1" w:styleId="ac">
    <w:name w:val="Текст концевой сноски Знак"/>
    <w:basedOn w:val="a0"/>
    <w:link w:val="ab"/>
    <w:uiPriority w:val="99"/>
    <w:semiHidden/>
    <w:rsid w:val="00B50864"/>
    <w:rPr>
      <w:sz w:val="20"/>
      <w:szCs w:val="20"/>
    </w:rPr>
  </w:style>
  <w:style w:type="character" w:styleId="ad">
    <w:name w:val="endnote reference"/>
    <w:basedOn w:val="a0"/>
    <w:uiPriority w:val="99"/>
    <w:semiHidden/>
    <w:unhideWhenUsed/>
    <w:rsid w:val="00B50864"/>
    <w:rPr>
      <w:vertAlign w:val="superscript"/>
    </w:rPr>
  </w:style>
  <w:style w:type="paragraph" w:styleId="ae">
    <w:name w:val="header"/>
    <w:basedOn w:val="a"/>
    <w:link w:val="af"/>
    <w:uiPriority w:val="99"/>
    <w:unhideWhenUsed/>
    <w:rsid w:val="00E948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4812"/>
  </w:style>
  <w:style w:type="paragraph" w:styleId="af0">
    <w:name w:val="footer"/>
    <w:basedOn w:val="a"/>
    <w:link w:val="af1"/>
    <w:uiPriority w:val="99"/>
    <w:unhideWhenUsed/>
    <w:rsid w:val="00E948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4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694D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5437A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B15F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FCB"/>
    <w:rPr>
      <w:rFonts w:ascii="Tahoma" w:hAnsi="Tahoma" w:cs="Tahoma"/>
      <w:sz w:val="16"/>
      <w:szCs w:val="16"/>
    </w:rPr>
  </w:style>
  <w:style w:type="paragraph" w:styleId="a6">
    <w:name w:val="List Paragraph"/>
    <w:basedOn w:val="a"/>
    <w:uiPriority w:val="99"/>
    <w:qFormat/>
    <w:rsid w:val="00B15FC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94DD7"/>
    <w:rPr>
      <w:rFonts w:ascii="Times New Roman" w:eastAsia="Times New Roman" w:hAnsi="Times New Roman" w:cs="Times New Roman"/>
      <w:b/>
      <w:bCs/>
      <w:sz w:val="36"/>
      <w:szCs w:val="36"/>
      <w:lang w:eastAsia="ru-RU"/>
    </w:rPr>
  </w:style>
  <w:style w:type="paragraph" w:styleId="a7">
    <w:name w:val="Body Text"/>
    <w:basedOn w:val="a"/>
    <w:link w:val="a8"/>
    <w:rsid w:val="009B7F2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B7F23"/>
    <w:rPr>
      <w:rFonts w:ascii="Times New Roman" w:eastAsia="Times New Roman" w:hAnsi="Times New Roman" w:cs="Times New Roman"/>
      <w:sz w:val="24"/>
      <w:szCs w:val="24"/>
      <w:lang w:eastAsia="ru-RU"/>
    </w:rPr>
  </w:style>
  <w:style w:type="character" w:styleId="a9">
    <w:name w:val="page number"/>
    <w:uiPriority w:val="99"/>
    <w:rsid w:val="00BD631F"/>
    <w:rPr>
      <w:rFonts w:ascii="Arial" w:hAnsi="Arial"/>
      <w:b/>
      <w:sz w:val="28"/>
      <w:vertAlign w:val="baseline"/>
    </w:rPr>
  </w:style>
  <w:style w:type="paragraph" w:customStyle="1" w:styleId="12">
    <w:name w:val="Обычный12"/>
    <w:uiPriority w:val="99"/>
    <w:rsid w:val="00BD631F"/>
    <w:pPr>
      <w:widowControl w:val="0"/>
      <w:spacing w:after="0" w:line="240" w:lineRule="auto"/>
    </w:pPr>
    <w:rPr>
      <w:rFonts w:ascii="Times New Roman" w:eastAsia="Times New Roman" w:hAnsi="Times New Roman" w:cs="Times New Roman"/>
      <w:sz w:val="20"/>
      <w:szCs w:val="20"/>
      <w:lang w:eastAsia="ru-RU"/>
    </w:rPr>
  </w:style>
  <w:style w:type="character" w:styleId="aa">
    <w:name w:val="Hyperlink"/>
    <w:basedOn w:val="a0"/>
    <w:uiPriority w:val="99"/>
    <w:unhideWhenUsed/>
    <w:rsid w:val="00F30CE6"/>
    <w:rPr>
      <w:color w:val="0000FF"/>
      <w:u w:val="single"/>
    </w:rPr>
  </w:style>
  <w:style w:type="paragraph" w:customStyle="1" w:styleId="Default">
    <w:name w:val="Default"/>
    <w:rsid w:val="006052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rsid w:val="003E2A09"/>
  </w:style>
  <w:style w:type="paragraph" w:customStyle="1" w:styleId="1">
    <w:name w:val="заголовок 1"/>
    <w:basedOn w:val="a"/>
    <w:next w:val="a"/>
    <w:rsid w:val="00851125"/>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10">
    <w:name w:val="Знак Знак1"/>
    <w:basedOn w:val="a"/>
    <w:rsid w:val="002F131B"/>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endnote text"/>
    <w:basedOn w:val="a"/>
    <w:link w:val="ac"/>
    <w:uiPriority w:val="99"/>
    <w:semiHidden/>
    <w:unhideWhenUsed/>
    <w:rsid w:val="00B50864"/>
    <w:pPr>
      <w:spacing w:after="0" w:line="240" w:lineRule="auto"/>
    </w:pPr>
    <w:rPr>
      <w:sz w:val="20"/>
      <w:szCs w:val="20"/>
    </w:rPr>
  </w:style>
  <w:style w:type="character" w:customStyle="1" w:styleId="ac">
    <w:name w:val="Текст концевой сноски Знак"/>
    <w:basedOn w:val="a0"/>
    <w:link w:val="ab"/>
    <w:uiPriority w:val="99"/>
    <w:semiHidden/>
    <w:rsid w:val="00B50864"/>
    <w:rPr>
      <w:sz w:val="20"/>
      <w:szCs w:val="20"/>
    </w:rPr>
  </w:style>
  <w:style w:type="character" w:styleId="ad">
    <w:name w:val="endnote reference"/>
    <w:basedOn w:val="a0"/>
    <w:uiPriority w:val="99"/>
    <w:semiHidden/>
    <w:unhideWhenUsed/>
    <w:rsid w:val="00B50864"/>
    <w:rPr>
      <w:vertAlign w:val="superscript"/>
    </w:rPr>
  </w:style>
  <w:style w:type="paragraph" w:styleId="ae">
    <w:name w:val="header"/>
    <w:basedOn w:val="a"/>
    <w:link w:val="af"/>
    <w:uiPriority w:val="99"/>
    <w:unhideWhenUsed/>
    <w:rsid w:val="00E948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4812"/>
  </w:style>
  <w:style w:type="paragraph" w:styleId="af0">
    <w:name w:val="footer"/>
    <w:basedOn w:val="a"/>
    <w:link w:val="af1"/>
    <w:uiPriority w:val="99"/>
    <w:unhideWhenUsed/>
    <w:rsid w:val="00E948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1327">
      <w:bodyDiv w:val="1"/>
      <w:marLeft w:val="0"/>
      <w:marRight w:val="0"/>
      <w:marTop w:val="0"/>
      <w:marBottom w:val="0"/>
      <w:divBdr>
        <w:top w:val="none" w:sz="0" w:space="0" w:color="auto"/>
        <w:left w:val="none" w:sz="0" w:space="0" w:color="auto"/>
        <w:bottom w:val="none" w:sz="0" w:space="0" w:color="auto"/>
        <w:right w:val="none" w:sz="0" w:space="0" w:color="auto"/>
      </w:divBdr>
    </w:div>
    <w:div w:id="95054800">
      <w:bodyDiv w:val="1"/>
      <w:marLeft w:val="0"/>
      <w:marRight w:val="0"/>
      <w:marTop w:val="0"/>
      <w:marBottom w:val="0"/>
      <w:divBdr>
        <w:top w:val="none" w:sz="0" w:space="0" w:color="auto"/>
        <w:left w:val="none" w:sz="0" w:space="0" w:color="auto"/>
        <w:bottom w:val="none" w:sz="0" w:space="0" w:color="auto"/>
        <w:right w:val="none" w:sz="0" w:space="0" w:color="auto"/>
      </w:divBdr>
    </w:div>
    <w:div w:id="102845268">
      <w:bodyDiv w:val="1"/>
      <w:marLeft w:val="0"/>
      <w:marRight w:val="0"/>
      <w:marTop w:val="0"/>
      <w:marBottom w:val="0"/>
      <w:divBdr>
        <w:top w:val="none" w:sz="0" w:space="0" w:color="auto"/>
        <w:left w:val="none" w:sz="0" w:space="0" w:color="auto"/>
        <w:bottom w:val="none" w:sz="0" w:space="0" w:color="auto"/>
        <w:right w:val="none" w:sz="0" w:space="0" w:color="auto"/>
      </w:divBdr>
    </w:div>
    <w:div w:id="176775780">
      <w:bodyDiv w:val="1"/>
      <w:marLeft w:val="0"/>
      <w:marRight w:val="0"/>
      <w:marTop w:val="0"/>
      <w:marBottom w:val="0"/>
      <w:divBdr>
        <w:top w:val="none" w:sz="0" w:space="0" w:color="auto"/>
        <w:left w:val="none" w:sz="0" w:space="0" w:color="auto"/>
        <w:bottom w:val="none" w:sz="0" w:space="0" w:color="auto"/>
        <w:right w:val="none" w:sz="0" w:space="0" w:color="auto"/>
      </w:divBdr>
    </w:div>
    <w:div w:id="373968225">
      <w:bodyDiv w:val="1"/>
      <w:marLeft w:val="0"/>
      <w:marRight w:val="0"/>
      <w:marTop w:val="0"/>
      <w:marBottom w:val="0"/>
      <w:divBdr>
        <w:top w:val="none" w:sz="0" w:space="0" w:color="auto"/>
        <w:left w:val="none" w:sz="0" w:space="0" w:color="auto"/>
        <w:bottom w:val="none" w:sz="0" w:space="0" w:color="auto"/>
        <w:right w:val="none" w:sz="0" w:space="0" w:color="auto"/>
      </w:divBdr>
    </w:div>
    <w:div w:id="385372203">
      <w:bodyDiv w:val="1"/>
      <w:marLeft w:val="0"/>
      <w:marRight w:val="0"/>
      <w:marTop w:val="0"/>
      <w:marBottom w:val="0"/>
      <w:divBdr>
        <w:top w:val="none" w:sz="0" w:space="0" w:color="auto"/>
        <w:left w:val="none" w:sz="0" w:space="0" w:color="auto"/>
        <w:bottom w:val="none" w:sz="0" w:space="0" w:color="auto"/>
        <w:right w:val="none" w:sz="0" w:space="0" w:color="auto"/>
      </w:divBdr>
    </w:div>
    <w:div w:id="387270120">
      <w:bodyDiv w:val="1"/>
      <w:marLeft w:val="0"/>
      <w:marRight w:val="0"/>
      <w:marTop w:val="0"/>
      <w:marBottom w:val="0"/>
      <w:divBdr>
        <w:top w:val="none" w:sz="0" w:space="0" w:color="auto"/>
        <w:left w:val="none" w:sz="0" w:space="0" w:color="auto"/>
        <w:bottom w:val="none" w:sz="0" w:space="0" w:color="auto"/>
        <w:right w:val="none" w:sz="0" w:space="0" w:color="auto"/>
      </w:divBdr>
    </w:div>
    <w:div w:id="581792423">
      <w:bodyDiv w:val="1"/>
      <w:marLeft w:val="0"/>
      <w:marRight w:val="0"/>
      <w:marTop w:val="0"/>
      <w:marBottom w:val="0"/>
      <w:divBdr>
        <w:top w:val="none" w:sz="0" w:space="0" w:color="auto"/>
        <w:left w:val="none" w:sz="0" w:space="0" w:color="auto"/>
        <w:bottom w:val="none" w:sz="0" w:space="0" w:color="auto"/>
        <w:right w:val="none" w:sz="0" w:space="0" w:color="auto"/>
      </w:divBdr>
    </w:div>
    <w:div w:id="629552162">
      <w:bodyDiv w:val="1"/>
      <w:marLeft w:val="0"/>
      <w:marRight w:val="0"/>
      <w:marTop w:val="0"/>
      <w:marBottom w:val="0"/>
      <w:divBdr>
        <w:top w:val="none" w:sz="0" w:space="0" w:color="auto"/>
        <w:left w:val="none" w:sz="0" w:space="0" w:color="auto"/>
        <w:bottom w:val="none" w:sz="0" w:space="0" w:color="auto"/>
        <w:right w:val="none" w:sz="0" w:space="0" w:color="auto"/>
      </w:divBdr>
    </w:div>
    <w:div w:id="631642773">
      <w:bodyDiv w:val="1"/>
      <w:marLeft w:val="0"/>
      <w:marRight w:val="0"/>
      <w:marTop w:val="0"/>
      <w:marBottom w:val="0"/>
      <w:divBdr>
        <w:top w:val="none" w:sz="0" w:space="0" w:color="auto"/>
        <w:left w:val="none" w:sz="0" w:space="0" w:color="auto"/>
        <w:bottom w:val="none" w:sz="0" w:space="0" w:color="auto"/>
        <w:right w:val="none" w:sz="0" w:space="0" w:color="auto"/>
      </w:divBdr>
    </w:div>
    <w:div w:id="773480387">
      <w:bodyDiv w:val="1"/>
      <w:marLeft w:val="0"/>
      <w:marRight w:val="0"/>
      <w:marTop w:val="0"/>
      <w:marBottom w:val="0"/>
      <w:divBdr>
        <w:top w:val="none" w:sz="0" w:space="0" w:color="auto"/>
        <w:left w:val="none" w:sz="0" w:space="0" w:color="auto"/>
        <w:bottom w:val="none" w:sz="0" w:space="0" w:color="auto"/>
        <w:right w:val="none" w:sz="0" w:space="0" w:color="auto"/>
      </w:divBdr>
    </w:div>
    <w:div w:id="862210534">
      <w:bodyDiv w:val="1"/>
      <w:marLeft w:val="0"/>
      <w:marRight w:val="0"/>
      <w:marTop w:val="0"/>
      <w:marBottom w:val="0"/>
      <w:divBdr>
        <w:top w:val="none" w:sz="0" w:space="0" w:color="auto"/>
        <w:left w:val="none" w:sz="0" w:space="0" w:color="auto"/>
        <w:bottom w:val="none" w:sz="0" w:space="0" w:color="auto"/>
        <w:right w:val="none" w:sz="0" w:space="0" w:color="auto"/>
      </w:divBdr>
    </w:div>
    <w:div w:id="1058166346">
      <w:bodyDiv w:val="1"/>
      <w:marLeft w:val="0"/>
      <w:marRight w:val="0"/>
      <w:marTop w:val="0"/>
      <w:marBottom w:val="0"/>
      <w:divBdr>
        <w:top w:val="none" w:sz="0" w:space="0" w:color="auto"/>
        <w:left w:val="none" w:sz="0" w:space="0" w:color="auto"/>
        <w:bottom w:val="none" w:sz="0" w:space="0" w:color="auto"/>
        <w:right w:val="none" w:sz="0" w:space="0" w:color="auto"/>
      </w:divBdr>
    </w:div>
    <w:div w:id="1315179273">
      <w:bodyDiv w:val="1"/>
      <w:marLeft w:val="0"/>
      <w:marRight w:val="0"/>
      <w:marTop w:val="0"/>
      <w:marBottom w:val="0"/>
      <w:divBdr>
        <w:top w:val="none" w:sz="0" w:space="0" w:color="auto"/>
        <w:left w:val="none" w:sz="0" w:space="0" w:color="auto"/>
        <w:bottom w:val="none" w:sz="0" w:space="0" w:color="auto"/>
        <w:right w:val="none" w:sz="0" w:space="0" w:color="auto"/>
      </w:divBdr>
    </w:div>
    <w:div w:id="1318193139">
      <w:bodyDiv w:val="1"/>
      <w:marLeft w:val="0"/>
      <w:marRight w:val="0"/>
      <w:marTop w:val="0"/>
      <w:marBottom w:val="0"/>
      <w:divBdr>
        <w:top w:val="none" w:sz="0" w:space="0" w:color="auto"/>
        <w:left w:val="none" w:sz="0" w:space="0" w:color="auto"/>
        <w:bottom w:val="none" w:sz="0" w:space="0" w:color="auto"/>
        <w:right w:val="none" w:sz="0" w:space="0" w:color="auto"/>
      </w:divBdr>
    </w:div>
    <w:div w:id="1463184437">
      <w:bodyDiv w:val="1"/>
      <w:marLeft w:val="0"/>
      <w:marRight w:val="0"/>
      <w:marTop w:val="0"/>
      <w:marBottom w:val="0"/>
      <w:divBdr>
        <w:top w:val="none" w:sz="0" w:space="0" w:color="auto"/>
        <w:left w:val="none" w:sz="0" w:space="0" w:color="auto"/>
        <w:bottom w:val="none" w:sz="0" w:space="0" w:color="auto"/>
        <w:right w:val="none" w:sz="0" w:space="0" w:color="auto"/>
      </w:divBdr>
      <w:divsChild>
        <w:div w:id="1475412579">
          <w:marLeft w:val="446"/>
          <w:marRight w:val="0"/>
          <w:marTop w:val="0"/>
          <w:marBottom w:val="0"/>
          <w:divBdr>
            <w:top w:val="none" w:sz="0" w:space="0" w:color="auto"/>
            <w:left w:val="none" w:sz="0" w:space="0" w:color="auto"/>
            <w:bottom w:val="none" w:sz="0" w:space="0" w:color="auto"/>
            <w:right w:val="none" w:sz="0" w:space="0" w:color="auto"/>
          </w:divBdr>
        </w:div>
        <w:div w:id="700128480">
          <w:marLeft w:val="446"/>
          <w:marRight w:val="0"/>
          <w:marTop w:val="0"/>
          <w:marBottom w:val="0"/>
          <w:divBdr>
            <w:top w:val="none" w:sz="0" w:space="0" w:color="auto"/>
            <w:left w:val="none" w:sz="0" w:space="0" w:color="auto"/>
            <w:bottom w:val="none" w:sz="0" w:space="0" w:color="auto"/>
            <w:right w:val="none" w:sz="0" w:space="0" w:color="auto"/>
          </w:divBdr>
        </w:div>
        <w:div w:id="29500832">
          <w:marLeft w:val="446"/>
          <w:marRight w:val="0"/>
          <w:marTop w:val="0"/>
          <w:marBottom w:val="0"/>
          <w:divBdr>
            <w:top w:val="none" w:sz="0" w:space="0" w:color="auto"/>
            <w:left w:val="none" w:sz="0" w:space="0" w:color="auto"/>
            <w:bottom w:val="none" w:sz="0" w:space="0" w:color="auto"/>
            <w:right w:val="none" w:sz="0" w:space="0" w:color="auto"/>
          </w:divBdr>
        </w:div>
        <w:div w:id="263657501">
          <w:marLeft w:val="446"/>
          <w:marRight w:val="0"/>
          <w:marTop w:val="0"/>
          <w:marBottom w:val="0"/>
          <w:divBdr>
            <w:top w:val="none" w:sz="0" w:space="0" w:color="auto"/>
            <w:left w:val="none" w:sz="0" w:space="0" w:color="auto"/>
            <w:bottom w:val="none" w:sz="0" w:space="0" w:color="auto"/>
            <w:right w:val="none" w:sz="0" w:space="0" w:color="auto"/>
          </w:divBdr>
        </w:div>
        <w:div w:id="1827937815">
          <w:marLeft w:val="446"/>
          <w:marRight w:val="0"/>
          <w:marTop w:val="0"/>
          <w:marBottom w:val="0"/>
          <w:divBdr>
            <w:top w:val="none" w:sz="0" w:space="0" w:color="auto"/>
            <w:left w:val="none" w:sz="0" w:space="0" w:color="auto"/>
            <w:bottom w:val="none" w:sz="0" w:space="0" w:color="auto"/>
            <w:right w:val="none" w:sz="0" w:space="0" w:color="auto"/>
          </w:divBdr>
        </w:div>
      </w:divsChild>
    </w:div>
    <w:div w:id="1674183653">
      <w:bodyDiv w:val="1"/>
      <w:marLeft w:val="0"/>
      <w:marRight w:val="0"/>
      <w:marTop w:val="0"/>
      <w:marBottom w:val="0"/>
      <w:divBdr>
        <w:top w:val="none" w:sz="0" w:space="0" w:color="auto"/>
        <w:left w:val="none" w:sz="0" w:space="0" w:color="auto"/>
        <w:bottom w:val="none" w:sz="0" w:space="0" w:color="auto"/>
        <w:right w:val="none" w:sz="0" w:space="0" w:color="auto"/>
      </w:divBdr>
    </w:div>
    <w:div w:id="1767729102">
      <w:bodyDiv w:val="1"/>
      <w:marLeft w:val="0"/>
      <w:marRight w:val="0"/>
      <w:marTop w:val="0"/>
      <w:marBottom w:val="0"/>
      <w:divBdr>
        <w:top w:val="none" w:sz="0" w:space="0" w:color="auto"/>
        <w:left w:val="none" w:sz="0" w:space="0" w:color="auto"/>
        <w:bottom w:val="none" w:sz="0" w:space="0" w:color="auto"/>
        <w:right w:val="none" w:sz="0" w:space="0" w:color="auto"/>
      </w:divBdr>
    </w:div>
    <w:div w:id="1843541569">
      <w:bodyDiv w:val="1"/>
      <w:marLeft w:val="0"/>
      <w:marRight w:val="0"/>
      <w:marTop w:val="0"/>
      <w:marBottom w:val="0"/>
      <w:divBdr>
        <w:top w:val="none" w:sz="0" w:space="0" w:color="auto"/>
        <w:left w:val="none" w:sz="0" w:space="0" w:color="auto"/>
        <w:bottom w:val="none" w:sz="0" w:space="0" w:color="auto"/>
        <w:right w:val="none" w:sz="0" w:space="0" w:color="auto"/>
      </w:divBdr>
    </w:div>
    <w:div w:id="1935169644">
      <w:bodyDiv w:val="1"/>
      <w:marLeft w:val="0"/>
      <w:marRight w:val="0"/>
      <w:marTop w:val="0"/>
      <w:marBottom w:val="0"/>
      <w:divBdr>
        <w:top w:val="none" w:sz="0" w:space="0" w:color="auto"/>
        <w:left w:val="none" w:sz="0" w:space="0" w:color="auto"/>
        <w:bottom w:val="none" w:sz="0" w:space="0" w:color="auto"/>
        <w:right w:val="none" w:sz="0" w:space="0" w:color="auto"/>
      </w:divBdr>
    </w:div>
    <w:div w:id="2033335976">
      <w:bodyDiv w:val="1"/>
      <w:marLeft w:val="0"/>
      <w:marRight w:val="0"/>
      <w:marTop w:val="0"/>
      <w:marBottom w:val="0"/>
      <w:divBdr>
        <w:top w:val="none" w:sz="0" w:space="0" w:color="auto"/>
        <w:left w:val="none" w:sz="0" w:space="0" w:color="auto"/>
        <w:bottom w:val="none" w:sz="0" w:space="0" w:color="auto"/>
        <w:right w:val="none" w:sz="0" w:space="0" w:color="auto"/>
      </w:divBdr>
    </w:div>
    <w:div w:id="20477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0FD7-BA3F-4F34-8334-6FC23C73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Pages>
  <Words>772</Words>
  <Characters>4403</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 Калинина</dc:creator>
  <cp:lastModifiedBy>Пользователь</cp:lastModifiedBy>
  <cp:revision>23</cp:revision>
  <cp:lastPrinted>2023-02-09T14:17:00Z</cp:lastPrinted>
  <dcterms:created xsi:type="dcterms:W3CDTF">2023-11-22T07:40:00Z</dcterms:created>
  <dcterms:modified xsi:type="dcterms:W3CDTF">2023-11-28T06:02:00Z</dcterms:modified>
</cp:coreProperties>
</file>