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F0" w:rsidRDefault="006F09F0" w:rsidP="006F09F0">
      <w:pPr>
        <w:tabs>
          <w:tab w:val="left" w:pos="1605"/>
        </w:tabs>
        <w:spacing w:line="240" w:lineRule="exact"/>
        <w:jc w:val="center"/>
        <w:rPr>
          <w:b/>
          <w:sz w:val="28"/>
          <w:szCs w:val="28"/>
        </w:rPr>
      </w:pPr>
      <w:r w:rsidRPr="006F09F0">
        <w:rPr>
          <w:b/>
          <w:sz w:val="28"/>
          <w:szCs w:val="28"/>
        </w:rPr>
        <w:t>ИЗВЕЩЕНИЕ</w:t>
      </w:r>
    </w:p>
    <w:p w:rsidR="006F09F0" w:rsidRPr="006F09F0" w:rsidRDefault="006F09F0" w:rsidP="006F09F0">
      <w:pPr>
        <w:tabs>
          <w:tab w:val="left" w:pos="1605"/>
        </w:tabs>
        <w:spacing w:line="240" w:lineRule="exact"/>
        <w:jc w:val="center"/>
        <w:rPr>
          <w:b/>
          <w:sz w:val="28"/>
          <w:szCs w:val="28"/>
        </w:rPr>
      </w:pPr>
    </w:p>
    <w:p w:rsidR="006F09F0" w:rsidRDefault="006F09F0" w:rsidP="006F09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 конкурса по отбору специализированной службы по вопросам похоронного дела на территории муниципального образования «</w:t>
      </w:r>
      <w:proofErr w:type="spellStart"/>
      <w:r>
        <w:rPr>
          <w:sz w:val="28"/>
          <w:szCs w:val="28"/>
        </w:rPr>
        <w:t>Семикаракорское</w:t>
      </w:r>
      <w:proofErr w:type="spellEnd"/>
      <w:r>
        <w:rPr>
          <w:sz w:val="28"/>
          <w:szCs w:val="28"/>
        </w:rPr>
        <w:t xml:space="preserve"> городское поселение» </w:t>
      </w:r>
    </w:p>
    <w:p w:rsidR="006F09F0" w:rsidRDefault="006F09F0" w:rsidP="006F09F0">
      <w:pPr>
        <w:jc w:val="center"/>
        <w:rPr>
          <w:sz w:val="28"/>
          <w:szCs w:val="28"/>
        </w:rPr>
      </w:pP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торгов:</w:t>
      </w:r>
      <w:r>
        <w:rPr>
          <w:sz w:val="28"/>
          <w:szCs w:val="28"/>
        </w:rPr>
        <w:t xml:space="preserve"> открытый конкурс.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Заказчик:</w:t>
      </w:r>
      <w:r>
        <w:rPr>
          <w:sz w:val="28"/>
          <w:szCs w:val="28"/>
        </w:rPr>
        <w:t xml:space="preserve"> Администрация Семикаракорского городского поселения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 xml:space="preserve">346630, Российская Федерация, Ростовская область, г. </w:t>
      </w:r>
      <w:proofErr w:type="spellStart"/>
      <w:r>
        <w:rPr>
          <w:sz w:val="28"/>
          <w:szCs w:val="28"/>
        </w:rPr>
        <w:t>Семикаракорск</w:t>
      </w:r>
      <w:proofErr w:type="spellEnd"/>
      <w:r>
        <w:rPr>
          <w:sz w:val="28"/>
          <w:szCs w:val="28"/>
        </w:rPr>
        <w:t>, улица Ленина, 138.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Почтовый адрес: </w:t>
      </w:r>
      <w:r>
        <w:rPr>
          <w:sz w:val="28"/>
          <w:szCs w:val="28"/>
        </w:rPr>
        <w:t xml:space="preserve">346630, Российская Федерация, Ростовская область, г. </w:t>
      </w:r>
      <w:proofErr w:type="spellStart"/>
      <w:r>
        <w:rPr>
          <w:sz w:val="28"/>
          <w:szCs w:val="28"/>
        </w:rPr>
        <w:t>Семикаракорск</w:t>
      </w:r>
      <w:proofErr w:type="spellEnd"/>
      <w:r>
        <w:rPr>
          <w:sz w:val="28"/>
          <w:szCs w:val="28"/>
        </w:rPr>
        <w:t>, улица Ленина, 138.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почты: </w:t>
      </w:r>
      <w:proofErr w:type="spellStart"/>
      <w:r>
        <w:rPr>
          <w:b/>
          <w:sz w:val="28"/>
          <w:szCs w:val="28"/>
          <w:lang w:val="en-US"/>
        </w:rPr>
        <w:t>gp</w:t>
      </w:r>
      <w:proofErr w:type="spellEnd"/>
      <w:r>
        <w:rPr>
          <w:b/>
          <w:sz w:val="28"/>
          <w:szCs w:val="28"/>
        </w:rPr>
        <w:t>35367@</w:t>
      </w:r>
      <w:proofErr w:type="spellStart"/>
      <w:r>
        <w:rPr>
          <w:b/>
          <w:sz w:val="28"/>
          <w:szCs w:val="28"/>
          <w:lang w:val="en-US"/>
        </w:rPr>
        <w:t>donpac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Телефон</w:t>
      </w:r>
      <w:r>
        <w:rPr>
          <w:sz w:val="28"/>
          <w:szCs w:val="28"/>
        </w:rPr>
        <w:t>: 8(86356) 42663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конкурса</w:t>
      </w:r>
      <w:r>
        <w:rPr>
          <w:sz w:val="28"/>
          <w:szCs w:val="28"/>
        </w:rPr>
        <w:t>: отбор специализированной службы по вопросам похоронного дела на территории муниципального образования «</w:t>
      </w:r>
      <w:proofErr w:type="spellStart"/>
      <w:r>
        <w:rPr>
          <w:sz w:val="28"/>
          <w:szCs w:val="28"/>
        </w:rPr>
        <w:t>Семикаракорское</w:t>
      </w:r>
      <w:proofErr w:type="spellEnd"/>
      <w:r>
        <w:rPr>
          <w:sz w:val="28"/>
          <w:szCs w:val="28"/>
        </w:rPr>
        <w:t xml:space="preserve"> городское поселение». 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Объем оказываемых услуг: </w:t>
      </w:r>
      <w:r>
        <w:rPr>
          <w:sz w:val="28"/>
          <w:szCs w:val="28"/>
        </w:rPr>
        <w:t xml:space="preserve">На специализированную службу по вопросам похоронного дела возлагается обязанность по оказанию гарантированного перечня услуг по погребению в соответствии со ст. 9 , ст. 12 Федерального закона Российской Федерации  от 12.01.1996 № 8-ФЗ «О погребении и похоронном деле» (см. Техническую часть конкурсной документации). 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договора: </w:t>
      </w:r>
      <w:r>
        <w:rPr>
          <w:sz w:val="28"/>
          <w:szCs w:val="28"/>
        </w:rPr>
        <w:t>Специализированная служба должна в полном объеме предоставлять гарантированный перечень на ритуальные услуги по ценам и качеству, установленным нормативно-правовым актом Администрации Семикаракорского городского поселения. Для возмещения расходов, связанных с предоставлением услуг в соответствии со ст. 9 и 12 Федерального закона Российской Федерации от 12.01.1996 № 8-ФЗ «О погребении и похоронном деле», специализированная служба самостоятельно устанавливает договорные отношения с соответствующими органами.</w:t>
      </w:r>
    </w:p>
    <w:p w:rsidR="006F09F0" w:rsidRDefault="006F09F0" w:rsidP="006F09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оказания услуг:</w:t>
      </w:r>
      <w:r>
        <w:rPr>
          <w:sz w:val="28"/>
          <w:szCs w:val="28"/>
        </w:rPr>
        <w:t xml:space="preserve"> Российская  Федерация, Ростовская область  г. </w:t>
      </w:r>
      <w:proofErr w:type="spellStart"/>
      <w:r>
        <w:rPr>
          <w:sz w:val="28"/>
          <w:szCs w:val="28"/>
        </w:rPr>
        <w:t>Семикаракорск</w:t>
      </w:r>
      <w:proofErr w:type="spellEnd"/>
      <w:r w:rsidR="003A4C4D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общественные кладбища г. </w:t>
      </w:r>
      <w:proofErr w:type="spellStart"/>
      <w:r>
        <w:rPr>
          <w:sz w:val="28"/>
          <w:szCs w:val="28"/>
        </w:rPr>
        <w:t>Семикаракорска</w:t>
      </w:r>
      <w:proofErr w:type="spellEnd"/>
      <w:r>
        <w:rPr>
          <w:sz w:val="28"/>
          <w:szCs w:val="28"/>
        </w:rPr>
        <w:t>.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действия полномочий специализированной службы по вопросам похоронного дела: </w:t>
      </w:r>
      <w:r>
        <w:rPr>
          <w:bCs/>
          <w:sz w:val="28"/>
          <w:szCs w:val="28"/>
        </w:rPr>
        <w:t>с момента подписания договора по 31.12.202</w:t>
      </w:r>
      <w:r w:rsidR="00F03C7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г.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Срок, место и порядок предоставления конкурсной документации: </w:t>
      </w:r>
      <w:r>
        <w:rPr>
          <w:sz w:val="28"/>
          <w:szCs w:val="28"/>
        </w:rPr>
        <w:t xml:space="preserve">полный комплект конкурсной документации может быть получен всеми заинтересованными лицами по письменному заявлению,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в форме электронного документа, в течение двух рабочих дней после получения Заказчиком заявления. Конкурсная документация предоставляется  </w:t>
      </w:r>
      <w:r>
        <w:rPr>
          <w:b/>
          <w:sz w:val="28"/>
          <w:szCs w:val="28"/>
        </w:rPr>
        <w:t xml:space="preserve">Заказчиком </w:t>
      </w:r>
      <w:r>
        <w:rPr>
          <w:sz w:val="28"/>
          <w:szCs w:val="28"/>
        </w:rPr>
        <w:t>по рабочим дням с</w:t>
      </w:r>
      <w:r>
        <w:rPr>
          <w:b/>
          <w:sz w:val="28"/>
          <w:szCs w:val="28"/>
        </w:rPr>
        <w:t xml:space="preserve"> 08:00 до 12:00 часов и с 13:00 до 17:00 часов по месту своего нахождения </w:t>
      </w:r>
      <w:r>
        <w:rPr>
          <w:sz w:val="28"/>
          <w:szCs w:val="28"/>
        </w:rPr>
        <w:t>в электронном или печатном виде, бесплатно. Так же конкурсная документация доступна для ознакомления на официальном сайте муниципального образования «</w:t>
      </w:r>
      <w:proofErr w:type="spellStart"/>
      <w:r>
        <w:rPr>
          <w:sz w:val="28"/>
          <w:szCs w:val="28"/>
        </w:rPr>
        <w:t>Семикаракорское</w:t>
      </w:r>
      <w:proofErr w:type="spellEnd"/>
      <w:r>
        <w:rPr>
          <w:sz w:val="28"/>
          <w:szCs w:val="28"/>
        </w:rPr>
        <w:t xml:space="preserve"> городское поселение» без взимания платы.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Информационное обеспечение конкурса осуществляется через официальный сайт – http://www.semikarakorsk-adm.ru/  и официальное  печатное издание – общественно-политическая газета «</w:t>
      </w:r>
      <w:proofErr w:type="spellStart"/>
      <w:r>
        <w:rPr>
          <w:sz w:val="28"/>
          <w:szCs w:val="28"/>
        </w:rPr>
        <w:t>Семикаракорские</w:t>
      </w:r>
      <w:proofErr w:type="spellEnd"/>
      <w:r>
        <w:rPr>
          <w:sz w:val="28"/>
          <w:szCs w:val="28"/>
        </w:rPr>
        <w:t xml:space="preserve"> вести».</w:t>
      </w:r>
    </w:p>
    <w:p w:rsidR="006F09F0" w:rsidRDefault="006F09F0" w:rsidP="006F09F0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Порядок и место подачи заявок на участие в открытом конкурсе</w:t>
      </w:r>
      <w:r>
        <w:rPr>
          <w:sz w:val="28"/>
          <w:szCs w:val="28"/>
        </w:rPr>
        <w:t xml:space="preserve"> – заявки подаются по форме, установленной документацией о конкурсе, в Администрацию Семикаракорского городского поселения  со дня, следующего за днем опубликования извещения о проведении открытого конкурса - </w:t>
      </w:r>
      <w:r>
        <w:rPr>
          <w:b/>
          <w:sz w:val="28"/>
          <w:szCs w:val="28"/>
        </w:rPr>
        <w:t>с 2</w:t>
      </w:r>
      <w:r w:rsidR="00F03C7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.10.202</w:t>
      </w:r>
      <w:r w:rsidR="00F03C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 xml:space="preserve">. по рабочим дням </w:t>
      </w:r>
      <w:r>
        <w:rPr>
          <w:b/>
          <w:sz w:val="28"/>
          <w:szCs w:val="28"/>
        </w:rPr>
        <w:t>с 08:00 до 12:00 часов и с 13:00 до 17:00 часов</w:t>
      </w:r>
      <w:r>
        <w:rPr>
          <w:sz w:val="28"/>
          <w:szCs w:val="28"/>
        </w:rPr>
        <w:t xml:space="preserve"> Московского времени, до дня вскрытия</w:t>
      </w:r>
      <w:proofErr w:type="gramEnd"/>
      <w:r>
        <w:rPr>
          <w:sz w:val="28"/>
          <w:szCs w:val="28"/>
        </w:rPr>
        <w:t xml:space="preserve"> конвертов с заявками - </w:t>
      </w:r>
      <w:r w:rsidR="00F03C7A" w:rsidRPr="00F03C7A">
        <w:rPr>
          <w:b/>
          <w:sz w:val="28"/>
          <w:szCs w:val="28"/>
        </w:rPr>
        <w:t>29</w:t>
      </w:r>
      <w:r w:rsidRPr="00F03C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11.202</w:t>
      </w:r>
      <w:r w:rsidR="00F03C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10-00</w:t>
      </w:r>
      <w:r>
        <w:rPr>
          <w:sz w:val="28"/>
          <w:szCs w:val="28"/>
        </w:rPr>
        <w:t xml:space="preserve"> Московского времени по вышеуказанному адресу Заказчика.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Вскрытие конвертов с заявками</w:t>
      </w:r>
      <w:r>
        <w:rPr>
          <w:sz w:val="28"/>
          <w:szCs w:val="28"/>
        </w:rPr>
        <w:t xml:space="preserve"> производится по адресу Заказчика </w:t>
      </w:r>
      <w:r>
        <w:rPr>
          <w:b/>
          <w:sz w:val="28"/>
          <w:szCs w:val="28"/>
        </w:rPr>
        <w:t xml:space="preserve"> </w:t>
      </w:r>
      <w:r w:rsidR="00F03C7A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.11.202</w:t>
      </w:r>
      <w:r w:rsidR="00F03C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в 1</w:t>
      </w:r>
      <w:r w:rsidR="00F750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:00 часов.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Место, дата и время рассмотрения заявок </w:t>
      </w:r>
      <w:r>
        <w:rPr>
          <w:sz w:val="28"/>
          <w:szCs w:val="28"/>
        </w:rPr>
        <w:t xml:space="preserve">производится по адресу Заказчика </w:t>
      </w:r>
      <w:r w:rsidR="00F03C7A" w:rsidRPr="00F03C7A">
        <w:rPr>
          <w:b/>
          <w:sz w:val="28"/>
          <w:szCs w:val="28"/>
        </w:rPr>
        <w:t>30</w:t>
      </w:r>
      <w:r w:rsidRPr="00F03C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F03C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F03C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в 10:00 часов.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Место, дата и время  подведения итогов конкурса </w:t>
      </w:r>
      <w:r>
        <w:rPr>
          <w:sz w:val="28"/>
          <w:szCs w:val="28"/>
        </w:rPr>
        <w:t xml:space="preserve">производится по адресу Заказчика </w:t>
      </w:r>
      <w:r>
        <w:rPr>
          <w:b/>
          <w:sz w:val="28"/>
          <w:szCs w:val="28"/>
        </w:rPr>
        <w:t>01.12.202</w:t>
      </w:r>
      <w:r w:rsidR="00F03C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в 1</w:t>
      </w:r>
      <w:r w:rsidR="00F03C7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:00 часов</w:t>
      </w:r>
      <w:r>
        <w:rPr>
          <w:sz w:val="28"/>
          <w:szCs w:val="28"/>
        </w:rPr>
        <w:t>.</w:t>
      </w:r>
    </w:p>
    <w:p w:rsidR="006F09F0" w:rsidRDefault="006F09F0" w:rsidP="006F09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не предоставляются. Обеспечение конкурсной заявки не требуется.</w:t>
      </w:r>
    </w:p>
    <w:p w:rsidR="006F09F0" w:rsidRDefault="006F09F0" w:rsidP="006F09F0">
      <w:pPr>
        <w:jc w:val="both"/>
        <w:rPr>
          <w:sz w:val="28"/>
          <w:szCs w:val="28"/>
        </w:rPr>
      </w:pPr>
    </w:p>
    <w:p w:rsidR="003546A0" w:rsidRPr="00DC6404" w:rsidRDefault="003546A0" w:rsidP="00DC6404">
      <w:bookmarkStart w:id="0" w:name="_GoBack"/>
      <w:bookmarkEnd w:id="0"/>
    </w:p>
    <w:sectPr w:rsidR="003546A0" w:rsidRPr="00DC6404" w:rsidSect="00426A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632"/>
    <w:multiLevelType w:val="hybridMultilevel"/>
    <w:tmpl w:val="E0E6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058A6"/>
    <w:multiLevelType w:val="hybridMultilevel"/>
    <w:tmpl w:val="6E041E3C"/>
    <w:lvl w:ilvl="0" w:tplc="3DA08BF4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835C8C"/>
    <w:multiLevelType w:val="hybridMultilevel"/>
    <w:tmpl w:val="6CA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3"/>
    <w:rsid w:val="00061D67"/>
    <w:rsid w:val="000B21E6"/>
    <w:rsid w:val="002257DB"/>
    <w:rsid w:val="00232EBA"/>
    <w:rsid w:val="00263261"/>
    <w:rsid w:val="00265993"/>
    <w:rsid w:val="002C4B15"/>
    <w:rsid w:val="003238CF"/>
    <w:rsid w:val="00350708"/>
    <w:rsid w:val="003546A0"/>
    <w:rsid w:val="003A4C4D"/>
    <w:rsid w:val="003F2F75"/>
    <w:rsid w:val="00426AC3"/>
    <w:rsid w:val="00587620"/>
    <w:rsid w:val="005E0D68"/>
    <w:rsid w:val="006343AE"/>
    <w:rsid w:val="006E4F8E"/>
    <w:rsid w:val="006F09F0"/>
    <w:rsid w:val="00751BF2"/>
    <w:rsid w:val="00785CAB"/>
    <w:rsid w:val="007B345D"/>
    <w:rsid w:val="00971279"/>
    <w:rsid w:val="00A145B2"/>
    <w:rsid w:val="00A419B0"/>
    <w:rsid w:val="00AA34DE"/>
    <w:rsid w:val="00C303D4"/>
    <w:rsid w:val="00C70E4D"/>
    <w:rsid w:val="00D6239B"/>
    <w:rsid w:val="00DC6404"/>
    <w:rsid w:val="00DF53A5"/>
    <w:rsid w:val="00E71526"/>
    <w:rsid w:val="00F03C7A"/>
    <w:rsid w:val="00F14FF7"/>
    <w:rsid w:val="00F75084"/>
    <w:rsid w:val="00F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9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03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67617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3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2021-07-28T12:56:00Z</cp:lastPrinted>
  <dcterms:created xsi:type="dcterms:W3CDTF">2021-10-20T11:33:00Z</dcterms:created>
  <dcterms:modified xsi:type="dcterms:W3CDTF">2023-10-24T06:12:00Z</dcterms:modified>
</cp:coreProperties>
</file>