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08" w:rsidRPr="00B75B08" w:rsidRDefault="00B75B08" w:rsidP="00B75B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B08">
        <w:rPr>
          <w:rFonts w:ascii="Times New Roman" w:eastAsia="Calibri" w:hAnsi="Times New Roman" w:cs="Times New Roman"/>
          <w:b/>
          <w:sz w:val="28"/>
          <w:szCs w:val="28"/>
        </w:rPr>
        <w:t>28 ноября для донской молодежи пройдет открытый урок по предпринимательству</w:t>
      </w:r>
    </w:p>
    <w:p w:rsidR="00B75B08" w:rsidRPr="00B75B08" w:rsidRDefault="00B75B08" w:rsidP="00B75B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B08" w:rsidRPr="00B75B08" w:rsidRDefault="00B75B08" w:rsidP="00B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ноября 2024 года</w:t>
      </w:r>
      <w:r w:rsidRPr="00B7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городов и районов Ростовской области состоится традиционный открытый урок по пр</w:t>
      </w:r>
      <w:bookmarkStart w:id="0" w:name="_GoBack"/>
      <w:bookmarkEnd w:id="0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едпринимательству для донской молодежи. Организатором этого мероприятия в рамках Нацпроекта «Малое и среднее предпринимательство» при поддержке Правительства и министерства экономического развития региона выступает Ростовское региональное агентство поддержки предпринимательства (АНО МФК «РРАПП»), центр «Мой бизнес». Оператор проекта - Ростовский государственный экономический университет (РИНХ).</w:t>
      </w:r>
    </w:p>
    <w:p w:rsidR="00B75B08" w:rsidRPr="00B75B08" w:rsidRDefault="00B75B08" w:rsidP="00B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 директор АНО МФК «РРАПП» </w:t>
      </w:r>
      <w:r w:rsidRPr="00B75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 Куринова</w:t>
      </w:r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– рассказать молодежи о возможностях самореализации в бизнесе, познакомить с действующими программами господдержки, среди которых – консультационное сопровождение, бесплатные обучающие курсы, наставничество, имущественная, </w:t>
      </w:r>
      <w:proofErr w:type="spellStart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льготная </w:t>
      </w:r>
      <w:proofErr w:type="spellStart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поддержка.</w:t>
      </w:r>
    </w:p>
    <w:p w:rsidR="00B75B08" w:rsidRPr="00B75B08" w:rsidRDefault="00B75B08" w:rsidP="00B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опытные эксперты и успешные представители предпринимательства региона поделятся с участниками своим опытом и знаниями в построении бизнеса, научат работать в команде, помогут развить коммуникативные навыки, умение анализировать, сравнивать, находить оптимальные решения задач.</w:t>
      </w:r>
    </w:p>
    <w:p w:rsidR="00B75B08" w:rsidRPr="00B75B08" w:rsidRDefault="00B75B08" w:rsidP="00B7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очном формате урок пройдет в образовательных учреждениях Ростова-на-Дону, Таганрога, Гуково, а также в Миллеровском и </w:t>
      </w:r>
      <w:proofErr w:type="spellStart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Неклиновском</w:t>
      </w:r>
      <w:proofErr w:type="spellEnd"/>
      <w:r w:rsidRPr="00B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 В ряде городов и районов области урок состоится в онлайн-формате.</w:t>
      </w:r>
    </w:p>
    <w:p w:rsidR="009E1DF4" w:rsidRPr="003C7EB8" w:rsidRDefault="009E1DF4" w:rsidP="003C7EB8"/>
    <w:sectPr w:rsidR="009E1DF4" w:rsidRPr="003C7EB8" w:rsidSect="00A676D7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3C7EB8"/>
    <w:rsid w:val="005A42C7"/>
    <w:rsid w:val="00845B4D"/>
    <w:rsid w:val="009E1DF4"/>
    <w:rsid w:val="00A676D7"/>
    <w:rsid w:val="00B75B08"/>
    <w:rsid w:val="00CA5382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2024-11-26T12:51:00Z</dcterms:created>
  <dcterms:modified xsi:type="dcterms:W3CDTF">2024-11-26T12:51:00Z</dcterms:modified>
</cp:coreProperties>
</file>