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1A" w:rsidRDefault="00AB491A">
      <w:pPr>
        <w:pStyle w:val="ConsPlusTitle"/>
        <w:jc w:val="center"/>
      </w:pPr>
      <w:r>
        <w:t>ПРАВИТЕЛЬСТВО РОСТОВСКОЙ ОБЛАСТИ</w:t>
      </w:r>
    </w:p>
    <w:p w:rsidR="00AB491A" w:rsidRDefault="00AB491A">
      <w:pPr>
        <w:pStyle w:val="ConsPlusTitle"/>
        <w:jc w:val="both"/>
      </w:pPr>
    </w:p>
    <w:p w:rsidR="00AB491A" w:rsidRDefault="00AB491A">
      <w:pPr>
        <w:pStyle w:val="ConsPlusTitle"/>
        <w:jc w:val="center"/>
      </w:pPr>
      <w:r>
        <w:t>ПОСТАНОВЛЕНИЕ</w:t>
      </w:r>
    </w:p>
    <w:p w:rsidR="00AB491A" w:rsidRDefault="00AB491A">
      <w:pPr>
        <w:pStyle w:val="ConsPlusTitle"/>
        <w:jc w:val="center"/>
      </w:pPr>
      <w:r>
        <w:t>от 10 октября 2022 г. N 845</w:t>
      </w:r>
    </w:p>
    <w:p w:rsidR="00AB491A" w:rsidRDefault="00AB491A">
      <w:pPr>
        <w:pStyle w:val="ConsPlusTitle"/>
        <w:jc w:val="both"/>
      </w:pPr>
    </w:p>
    <w:p w:rsidR="00AB491A" w:rsidRDefault="00AB491A">
      <w:pPr>
        <w:pStyle w:val="ConsPlusTitle"/>
        <w:jc w:val="center"/>
      </w:pPr>
      <w:r>
        <w:t>О МЕРАХ ПОДДЕРЖКИ УЧАСТНИКОВ СПЕЦИАЛЬНОЙ ВОЕННОЙ ОПЕРАЦИИ</w:t>
      </w:r>
    </w:p>
    <w:p w:rsidR="00AB491A" w:rsidRDefault="00AB491A">
      <w:pPr>
        <w:pStyle w:val="ConsPlusTitle"/>
        <w:jc w:val="center"/>
      </w:pPr>
      <w:r>
        <w:t>И ЧЛЕНОВ ИХ СЕМЕЙ</w:t>
      </w:r>
    </w:p>
    <w:p w:rsidR="00AB491A" w:rsidRDefault="00AB49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AB49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91A" w:rsidRDefault="00AB49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91A" w:rsidRDefault="00AB49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91A" w:rsidRDefault="00AB49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91A" w:rsidRDefault="00AB49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AB491A" w:rsidRDefault="00AB49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5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26.12.2022 </w:t>
            </w:r>
            <w:hyperlink r:id="rId6">
              <w:r>
                <w:rPr>
                  <w:color w:val="0000FF"/>
                </w:rPr>
                <w:t>N 1162</w:t>
              </w:r>
            </w:hyperlink>
            <w:r>
              <w:rPr>
                <w:color w:val="392C69"/>
              </w:rPr>
              <w:t xml:space="preserve">, от 27.11.2023 </w:t>
            </w:r>
            <w:hyperlink r:id="rId7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,</w:t>
            </w:r>
          </w:p>
          <w:p w:rsidR="00AB491A" w:rsidRDefault="00AB49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20.05.2024 </w:t>
            </w:r>
            <w:hyperlink r:id="rId8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91A" w:rsidRDefault="00AB491A">
            <w:pPr>
              <w:pStyle w:val="ConsPlusNormal"/>
            </w:pPr>
          </w:p>
        </w:tc>
      </w:tr>
    </w:tbl>
    <w:p w:rsidR="00AB491A" w:rsidRDefault="00AB491A">
      <w:pPr>
        <w:pStyle w:val="ConsPlusNormal"/>
        <w:jc w:val="both"/>
      </w:pPr>
    </w:p>
    <w:p w:rsidR="00AB491A" w:rsidRDefault="00AB491A">
      <w:pPr>
        <w:pStyle w:val="ConsPlusNormal"/>
        <w:ind w:firstLine="540"/>
        <w:jc w:val="both"/>
      </w:pPr>
      <w:r>
        <w:t>В целях поддержки участников специальной военной операции и членов их семей Правительство Ростовской области постановляет:</w:t>
      </w:r>
    </w:p>
    <w:p w:rsidR="00AB491A" w:rsidRDefault="00AB491A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1. Установить, что для целей настоящего постановления: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1.1. К участникам специальной военной операции относятся:</w:t>
      </w:r>
    </w:p>
    <w:p w:rsidR="00AB491A" w:rsidRDefault="00AB491A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1.1.1. Граждане Российской Федерации, зарегистрированные по месту жительства на территории Ростовской области и: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призванные </w:t>
      </w:r>
      <w:proofErr w:type="gramStart"/>
      <w:r>
        <w:t xml:space="preserve">на военную службу по мобилизации в Вооруженные Силы Российской Федерации в соответствии с </w:t>
      </w:r>
      <w:hyperlink r:id="rId10">
        <w:r>
          <w:rPr>
            <w:color w:val="0000FF"/>
          </w:rPr>
          <w:t>Указом</w:t>
        </w:r>
        <w:proofErr w:type="gramEnd"/>
      </w:hyperlink>
      <w:r>
        <w:t xml:space="preserve"> Президента Российской Федерации от 21.09.2022 N 647 (далее - лица, призванные на военную службу по мобилизации);</w:t>
      </w:r>
    </w:p>
    <w:p w:rsidR="00AB491A" w:rsidRDefault="00AB491A">
      <w:pPr>
        <w:pStyle w:val="ConsPlusNormal"/>
        <w:spacing w:before="220"/>
        <w:ind w:firstLine="540"/>
        <w:jc w:val="both"/>
      </w:pPr>
      <w:proofErr w:type="gramStart"/>
      <w:r>
        <w:t xml:space="preserve">заключившие контракт о прохождении военной службы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</w:t>
      </w:r>
      <w:proofErr w:type="gramEnd"/>
      <w:r>
        <w:t xml:space="preserve"> </w:t>
      </w:r>
      <w:proofErr w:type="gramStart"/>
      <w:r>
        <w:t>(принимавшие) участие в специальной военной операции.</w:t>
      </w:r>
      <w:proofErr w:type="gramEnd"/>
    </w:p>
    <w:p w:rsidR="00AB491A" w:rsidRDefault="00AB491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 от 20.05.2024 N 320)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1.1.2. Погибшие (умершие) из числа лиц, указанных в </w:t>
      </w:r>
      <w:hyperlink w:anchor="P17">
        <w:r>
          <w:rPr>
            <w:color w:val="0000FF"/>
          </w:rPr>
          <w:t>подпункте 1.1.1</w:t>
        </w:r>
      </w:hyperlink>
      <w:r>
        <w:t xml:space="preserve"> настоящего пункта.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1.2. 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AB491A" w:rsidRDefault="00AB491A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здравоохранения Ростовской области (Кобзев Ю.В.), министерству культуры Ростовской области (Дмитриева А.А.), министерству общего и профессионального образования Ростовской области (Шевченко Т.С.), министерству по физической культуре и спорту Ростовской области (Аракелян С.Р.), департаменту по делам казачества и кадетских учебных заведений Ростовской области (Серов П.Н.) обеспечивать предоставление членам семей участников специальной военной операции:</w:t>
      </w:r>
      <w:proofErr w:type="gramEnd"/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2.1. Бесплатного горячего питания </w:t>
      </w:r>
      <w:proofErr w:type="gramStart"/>
      <w:r>
        <w:t>обучающимся</w:t>
      </w:r>
      <w:proofErr w:type="gramEnd"/>
      <w:r>
        <w:t xml:space="preserve"> государственных общеобразовательных организаций Ростовской области.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2.2. Бесплатного одноразового горячего питания, в том числе путем выплаты компенсации, студентам, обучающимся по очной форме </w:t>
      </w:r>
      <w:proofErr w:type="gramStart"/>
      <w:r>
        <w:t>обучения по программам</w:t>
      </w:r>
      <w:proofErr w:type="gramEnd"/>
      <w:r>
        <w:t xml:space="preserve"> среднего профессионального образования в государственных профессиональных образовательных организациях Ростовской области.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2.3. Права бесплатного посещения занятий детям, являющимся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области.</w:t>
      </w:r>
    </w:p>
    <w:p w:rsidR="00AB491A" w:rsidRDefault="00AB49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lastRenderedPageBreak/>
        <w:t xml:space="preserve">3. Управлению государственной службы занятости населения Ростовской области (Григорян С.Р.) обеспечивать в соответствии с законодательством о занятости населения оказание органами службы занятости населения Ростовской области членам семей участников специальной военной операции государственных услуг </w:t>
      </w:r>
      <w:proofErr w:type="gramStart"/>
      <w:r>
        <w:t>по</w:t>
      </w:r>
      <w:proofErr w:type="gramEnd"/>
      <w:r>
        <w:t>: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3.1. Содействию в поиске подходящей работы.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3.2. Организации профессиональной ориентации.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3.3. Организации временного трудоустройства несовершеннолетних граждан в возрасте от 14 до 18 лет в свободное от учебы время.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3.4. Организации профессионального обучения, дополнительного профессионального образования.</w:t>
      </w:r>
    </w:p>
    <w:p w:rsidR="00AB491A" w:rsidRDefault="00AB49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4. Комитету по молодежной политике Ростовской области (</w:t>
      </w:r>
      <w:proofErr w:type="spellStart"/>
      <w:r>
        <w:t>Никиточкин</w:t>
      </w:r>
      <w:proofErr w:type="spellEnd"/>
      <w:r>
        <w:t xml:space="preserve"> А.С.) с участием добровольцев (волонтеров), органов местного самоуправления обеспечивать 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"#МЫВМЕСТЕ".</w:t>
      </w:r>
    </w:p>
    <w:p w:rsidR="00AB491A" w:rsidRDefault="00AB49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4.1. Министерству культуры Ростовской области (Дмитриева А.А.) обеспечивать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Порядок льготного посещения платных мероприятий, проводимых подведомственными министерству культуры Ростовской области государственными организациями культуры, устанавливается соответствующей организацией культуры.</w:t>
      </w:r>
    </w:p>
    <w:p w:rsidR="00AB491A" w:rsidRDefault="00AB49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Исполнительным органам Ростовской области и подведомственным им учреждениям оказывать членам семей участников специальной военной операции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AB491A" w:rsidRDefault="00AB49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6. Министерству финансов Ростовской области (Федотова Л.В.) подготовить проект областного закона, предусматривающего освобождение лиц, призванных на военную службу по мобилизации, а также членов их семей от уплаты транспортного налога по срокам уплаты: 1 декабря 2022 г. и 1 декабря 2023 г.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7. Рекомендовать органам местного самоуправления муниципальных образований в Ростовской области обеспечить: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7.1. Освобождение лиц, призванных на военную службу по мобилизации, а также членов их семей от уплаты земельного налога по срокам уплаты: 1 декабря 2022 г. и 1 декабря 2023 г.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7.2. Предоставление участникам специальной военной операции и членам их семей следующих мер поддержки: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образования;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освобождение от платы, взимаемой за п</w:t>
      </w:r>
      <w:bookmarkStart w:id="1" w:name="_GoBack"/>
      <w:bookmarkEnd w:id="1"/>
      <w:r>
        <w:t>рисмотр и уход за ребенком, являющимся членом семьи участника специальной военной операции, в муниципальных образовательных организациях, реализующих программы дошкольного образования;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lastRenderedPageBreak/>
        <w:t>предоставление бесплатного одноразового горячего питания детям, являющимся членами семьи участника специальной военной операции и обучающимся в 5 - 11 классах в муниципальных образовательных организациях;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предоставление детям, являющимся членами семьи участника специальной военной операции, права бесплатного посещения занятий по дополнительным образовательным программам в муниципальных организациях дополнительного образования;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культуры;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зачисление детей, являющихся членами семьи участника специальной военной операции,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порядке);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организациях;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зачисление в первоочередном порядке в группы продленного дня детей, являющихся членами семьи участника специальной военной операции и обучающихся в 1 - 6 классах в муниципальных общеобразовательных организациях.</w:t>
      </w:r>
    </w:p>
    <w:p w:rsidR="00AB491A" w:rsidRDefault="00AB491A">
      <w:pPr>
        <w:pStyle w:val="ConsPlusNormal"/>
        <w:jc w:val="both"/>
      </w:pPr>
      <w:r>
        <w:t xml:space="preserve">(п. 7.2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 от 27.11.2023 N 854.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AB491A" w:rsidRDefault="00AB491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B491A" w:rsidRDefault="00AB491A">
      <w:pPr>
        <w:pStyle w:val="ConsPlusNormal"/>
        <w:jc w:val="both"/>
      </w:pPr>
    </w:p>
    <w:p w:rsidR="00AB491A" w:rsidRDefault="00AB491A">
      <w:pPr>
        <w:pStyle w:val="ConsPlusNormal"/>
        <w:jc w:val="right"/>
      </w:pPr>
      <w:r>
        <w:t>Губернатор</w:t>
      </w:r>
    </w:p>
    <w:p w:rsidR="00AB491A" w:rsidRDefault="00AB491A">
      <w:pPr>
        <w:pStyle w:val="ConsPlusNormal"/>
        <w:jc w:val="right"/>
      </w:pPr>
      <w:r>
        <w:t>Ростовской области</w:t>
      </w:r>
    </w:p>
    <w:p w:rsidR="00AB491A" w:rsidRDefault="00AB491A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AB491A" w:rsidRDefault="00AB491A">
      <w:pPr>
        <w:pStyle w:val="ConsPlusNormal"/>
      </w:pPr>
      <w:r>
        <w:t>Постановление вносит</w:t>
      </w:r>
    </w:p>
    <w:p w:rsidR="00AB491A" w:rsidRDefault="00AB491A">
      <w:pPr>
        <w:pStyle w:val="ConsPlusNormal"/>
        <w:spacing w:before="220"/>
      </w:pPr>
      <w:r>
        <w:t>правовое управление</w:t>
      </w:r>
    </w:p>
    <w:p w:rsidR="00AB491A" w:rsidRDefault="00AB491A">
      <w:pPr>
        <w:pStyle w:val="ConsPlusNormal"/>
        <w:spacing w:before="220"/>
      </w:pPr>
      <w:r>
        <w:t>при Губернаторе</w:t>
      </w:r>
    </w:p>
    <w:p w:rsidR="00AB491A" w:rsidRDefault="00AB491A">
      <w:pPr>
        <w:pStyle w:val="ConsPlusNormal"/>
        <w:spacing w:before="220"/>
      </w:pPr>
      <w:r>
        <w:t>Ростовской области</w:t>
      </w:r>
    </w:p>
    <w:p w:rsidR="00AB491A" w:rsidRDefault="00AB491A">
      <w:pPr>
        <w:pStyle w:val="ConsPlusNormal"/>
        <w:jc w:val="both"/>
      </w:pPr>
    </w:p>
    <w:p w:rsidR="00AB491A" w:rsidRDefault="00AB491A">
      <w:pPr>
        <w:pStyle w:val="ConsPlusNormal"/>
        <w:jc w:val="both"/>
      </w:pPr>
    </w:p>
    <w:p w:rsidR="00AB491A" w:rsidRDefault="00AB49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031" w:rsidRDefault="00154031"/>
    <w:sectPr w:rsidR="00154031" w:rsidSect="00AB491A">
      <w:pgSz w:w="11906" w:h="16838" w:code="9"/>
      <w:pgMar w:top="426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1A"/>
    <w:rsid w:val="00154031"/>
    <w:rsid w:val="00331626"/>
    <w:rsid w:val="00845B4D"/>
    <w:rsid w:val="00AB491A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91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91A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91A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91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91A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91A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9949&amp;dst=100005" TargetMode="External"/><Relationship Id="rId13" Type="http://schemas.openxmlformats.org/officeDocument/2006/relationships/hyperlink" Target="https://login.consultant.ru/link/?req=doc&amp;base=RLAW186&amp;n=135638&amp;dst=100016" TargetMode="External"/><Relationship Id="rId18" Type="http://schemas.openxmlformats.org/officeDocument/2006/relationships/hyperlink" Target="https://login.consultant.ru/link/?req=doc&amp;base=RLAW186&amp;n=135638&amp;dst=10003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6&amp;n=135638&amp;dst=100005" TargetMode="External"/><Relationship Id="rId12" Type="http://schemas.openxmlformats.org/officeDocument/2006/relationships/hyperlink" Target="https://login.consultant.ru/link/?req=doc&amp;base=RLAW186&amp;n=139949&amp;dst=100012" TargetMode="External"/><Relationship Id="rId17" Type="http://schemas.openxmlformats.org/officeDocument/2006/relationships/hyperlink" Target="https://login.consultant.ru/link/?req=doc&amp;base=RLAW186&amp;n=135638&amp;dst=1000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135638&amp;dst=100033" TargetMode="External"/><Relationship Id="rId20" Type="http://schemas.openxmlformats.org/officeDocument/2006/relationships/hyperlink" Target="https://login.consultant.ru/link/?req=doc&amp;base=RLAW186&amp;n=135638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6768&amp;dst=100012" TargetMode="External"/><Relationship Id="rId11" Type="http://schemas.openxmlformats.org/officeDocument/2006/relationships/hyperlink" Target="https://login.consultant.ru/link/?req=doc&amp;base=RZB&amp;n=463355" TargetMode="External"/><Relationship Id="rId5" Type="http://schemas.openxmlformats.org/officeDocument/2006/relationships/hyperlink" Target="https://login.consultant.ru/link/?req=doc&amp;base=RLAW186&amp;n=124835&amp;dst=100005" TargetMode="External"/><Relationship Id="rId15" Type="http://schemas.openxmlformats.org/officeDocument/2006/relationships/hyperlink" Target="https://login.consultant.ru/link/?req=doc&amp;base=RLAW186&amp;n=135638&amp;dst=100028" TargetMode="External"/><Relationship Id="rId10" Type="http://schemas.openxmlformats.org/officeDocument/2006/relationships/hyperlink" Target="https://login.consultant.ru/link/?req=doc&amp;base=RZB&amp;n=426999" TargetMode="External"/><Relationship Id="rId19" Type="http://schemas.openxmlformats.org/officeDocument/2006/relationships/hyperlink" Target="https://login.consultant.ru/link/?req=doc&amp;base=RLAW186&amp;n=135638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35638&amp;dst=100014" TargetMode="External"/><Relationship Id="rId14" Type="http://schemas.openxmlformats.org/officeDocument/2006/relationships/hyperlink" Target="https://login.consultant.ru/link/?req=doc&amp;base=RLAW186&amp;n=135638&amp;dst=100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2024-06-26T11:58:00Z</dcterms:created>
  <dcterms:modified xsi:type="dcterms:W3CDTF">2024-06-26T11:59:00Z</dcterms:modified>
</cp:coreProperties>
</file>