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943564" w:rsidRDefault="00F243A2">
      <w:pPr>
        <w:jc w:val="center"/>
        <w:rPr>
          <w:rFonts w:ascii="Manrope" w:hAnsi="Manrope"/>
          <w:color w:val="050624"/>
          <w:sz w:val="48"/>
          <w:highlight w:val="white"/>
        </w:rPr>
      </w:pPr>
      <w:r>
        <w:rPr>
          <w:rFonts w:ascii="Manrope" w:hAnsi="Manrope"/>
          <w:color w:val="050624"/>
          <w:sz w:val="48"/>
          <w:highlight w:val="white"/>
        </w:rPr>
        <w:t>Контагиозная плев</w:t>
      </w:r>
      <w:bookmarkStart w:id="0" w:name="_GoBack"/>
      <w:bookmarkEnd w:id="0"/>
      <w:r>
        <w:rPr>
          <w:rFonts w:ascii="Manrope" w:hAnsi="Manrope"/>
          <w:color w:val="050624"/>
          <w:sz w:val="48"/>
          <w:highlight w:val="white"/>
        </w:rPr>
        <w:t>ропневмония крупного рогатого скота</w:t>
      </w:r>
    </w:p>
    <w:p w14:paraId="02000000" w14:textId="77777777" w:rsidR="00943564" w:rsidRDefault="00F243A2">
      <w:pPr>
        <w:spacing w:before="302" w:after="302"/>
        <w:jc w:val="both"/>
        <w:rPr>
          <w:rFonts w:ascii="Manrope" w:hAnsi="Manrope"/>
          <w:color w:val="050624"/>
          <w:sz w:val="27"/>
          <w:highlight w:val="white"/>
        </w:rPr>
      </w:pPr>
      <w:r>
        <w:rPr>
          <w:rFonts w:ascii="Manrope" w:hAnsi="Manrope"/>
          <w:i/>
          <w:color w:val="050624"/>
          <w:sz w:val="27"/>
          <w:highlight w:val="white"/>
        </w:rPr>
        <w:t xml:space="preserve">Контагиозная плевропневмония крупного рогатого скота - инфекционная болезнь крупного рогатого скота, характеризующаяся преимущественным поражением легких, плевры и регионарных лимфатических узлов. К </w:t>
      </w:r>
      <w:r>
        <w:rPr>
          <w:rFonts w:ascii="Manrope" w:hAnsi="Manrope"/>
          <w:i/>
          <w:color w:val="050624"/>
          <w:sz w:val="27"/>
          <w:highlight w:val="white"/>
        </w:rPr>
        <w:t>болезни восприимчивы буйволы, зебу, яки, бизоны, овцы, козы, северные олени, верблюды и дикие жвачные животные.</w:t>
      </w:r>
    </w:p>
    <w:p w14:paraId="03000000" w14:textId="77777777" w:rsidR="00943564" w:rsidRDefault="00F243A2">
      <w:pPr>
        <w:spacing w:before="302" w:after="302"/>
        <w:jc w:val="both"/>
        <w:rPr>
          <w:rFonts w:ascii="Manrope" w:hAnsi="Manrope"/>
          <w:color w:val="050624"/>
          <w:sz w:val="27"/>
          <w:highlight w:val="white"/>
        </w:rPr>
      </w:pPr>
      <w:r>
        <w:rPr>
          <w:rFonts w:ascii="Manrope" w:hAnsi="Manrope"/>
          <w:color w:val="050624"/>
          <w:sz w:val="27"/>
          <w:highlight w:val="white"/>
        </w:rPr>
        <w:t>Контагиозная плевропневмония передается воздушно-капельным путем. Инкубационный период может длиться от 2-4 недель до 6 месяцев. Источником расп</w:t>
      </w:r>
      <w:r>
        <w:rPr>
          <w:rFonts w:ascii="Manrope" w:hAnsi="Manrope"/>
          <w:color w:val="050624"/>
          <w:sz w:val="27"/>
          <w:highlight w:val="white"/>
        </w:rPr>
        <w:t>ространения инфекции являются больные животные.</w:t>
      </w:r>
    </w:p>
    <w:p w14:paraId="04000000" w14:textId="77777777" w:rsidR="00943564" w:rsidRDefault="00F243A2">
      <w:pPr>
        <w:spacing w:before="302" w:after="302"/>
        <w:rPr>
          <w:rFonts w:ascii="Manrope" w:hAnsi="Manrope"/>
          <w:color w:val="050624"/>
          <w:sz w:val="27"/>
          <w:highlight w:val="white"/>
        </w:rPr>
      </w:pPr>
      <w:r>
        <w:rPr>
          <w:rFonts w:ascii="Manrope" w:hAnsi="Manrope"/>
          <w:b/>
          <w:color w:val="050624"/>
          <w:sz w:val="27"/>
          <w:highlight w:val="white"/>
          <w:u w:val="single" w:color="000000"/>
        </w:rPr>
        <w:t>Лечения нет.</w:t>
      </w:r>
    </w:p>
    <w:p w14:paraId="05000000" w14:textId="77777777" w:rsidR="00943564" w:rsidRDefault="00F243A2">
      <w:pPr>
        <w:spacing w:before="302" w:after="302"/>
        <w:rPr>
          <w:rFonts w:ascii="Manrope" w:hAnsi="Manrope"/>
          <w:color w:val="050624"/>
          <w:sz w:val="27"/>
          <w:highlight w:val="white"/>
        </w:rPr>
      </w:pPr>
      <w:r>
        <w:rPr>
          <w:rFonts w:ascii="Manrope" w:hAnsi="Manrope"/>
          <w:b/>
          <w:color w:val="050624"/>
          <w:sz w:val="27"/>
          <w:highlight w:val="white"/>
          <w:u w:val="single" w:color="000000"/>
        </w:rPr>
        <w:t>Больное животное подлежит убою.</w:t>
      </w:r>
    </w:p>
    <w:p w14:paraId="06000000" w14:textId="77777777" w:rsidR="00943564" w:rsidRDefault="00F243A2">
      <w:pPr>
        <w:spacing w:before="302" w:after="302"/>
        <w:jc w:val="both"/>
        <w:rPr>
          <w:rFonts w:ascii="Manrope" w:hAnsi="Manrope"/>
          <w:color w:val="050624"/>
          <w:sz w:val="27"/>
          <w:highlight w:val="white"/>
        </w:rPr>
      </w:pPr>
      <w:r>
        <w:rPr>
          <w:rFonts w:ascii="Manrope" w:hAnsi="Manrope"/>
          <w:b/>
          <w:i/>
          <w:color w:val="050624"/>
          <w:sz w:val="27"/>
          <w:highlight w:val="white"/>
        </w:rPr>
        <w:t>Симптомы</w:t>
      </w:r>
      <w:r>
        <w:rPr>
          <w:rFonts w:ascii="Manrope" w:hAnsi="Manrope"/>
          <w:i/>
          <w:color w:val="050624"/>
          <w:sz w:val="27"/>
          <w:highlight w:val="white"/>
        </w:rPr>
        <w:t>:</w:t>
      </w:r>
      <w:r>
        <w:rPr>
          <w:rFonts w:ascii="Manrope" w:hAnsi="Manrope"/>
          <w:color w:val="050624"/>
          <w:sz w:val="27"/>
          <w:highlight w:val="white"/>
        </w:rPr>
        <w:t> анорексия, лихорадка, одышка, кашель и носовые выделения, развитие односторонних пневмоний и плевритов; артриты у молодняка. Заболевание развивается пост</w:t>
      </w:r>
      <w:r>
        <w:rPr>
          <w:rFonts w:ascii="Manrope" w:hAnsi="Manrope"/>
          <w:color w:val="050624"/>
          <w:sz w:val="27"/>
          <w:highlight w:val="white"/>
        </w:rPr>
        <w:t xml:space="preserve">епенно, температура повышается на 0,5-1 градусов, появляется редкий сухой кашель, который вскоре становится более частым и болезненным. С развитием болезни температура повышена до 41-42 градусов и остается почти без изменений до смерти животного. Отмечают </w:t>
      </w:r>
      <w:r>
        <w:rPr>
          <w:rFonts w:ascii="Manrope" w:hAnsi="Manrope"/>
          <w:color w:val="050624"/>
          <w:sz w:val="27"/>
          <w:highlight w:val="white"/>
        </w:rPr>
        <w:t>частый, влажный, глухой или беззвучный болезненный кашель, учащение пульса до 80-120 ударов в минуту. Аппетит понижен, могут быть запоры, сменяющиеся поносами. В области подгрудка, нижней части шеи можно наблюдать отеки.</w:t>
      </w:r>
    </w:p>
    <w:p w14:paraId="07000000" w14:textId="77777777" w:rsidR="00943564" w:rsidRDefault="00F243A2">
      <w:pPr>
        <w:spacing w:before="302" w:after="302"/>
        <w:rPr>
          <w:rFonts w:ascii="Manrope" w:hAnsi="Manrope"/>
          <w:color w:val="050624"/>
          <w:sz w:val="27"/>
          <w:highlight w:val="white"/>
        </w:rPr>
      </w:pPr>
      <w:r>
        <w:rPr>
          <w:rFonts w:ascii="Manrope" w:hAnsi="Manrope"/>
          <w:b/>
          <w:color w:val="050624"/>
          <w:sz w:val="27"/>
          <w:highlight w:val="white"/>
        </w:rPr>
        <w:t>Как предупредить распространение бо</w:t>
      </w:r>
      <w:r>
        <w:rPr>
          <w:rFonts w:ascii="Manrope" w:hAnsi="Manrope"/>
          <w:b/>
          <w:color w:val="050624"/>
          <w:sz w:val="27"/>
          <w:highlight w:val="white"/>
        </w:rPr>
        <w:t>лезни?</w:t>
      </w:r>
    </w:p>
    <w:p w14:paraId="08000000" w14:textId="77777777" w:rsidR="00943564" w:rsidRDefault="00F243A2" w:rsidP="00F243A2">
      <w:pPr>
        <w:jc w:val="both"/>
        <w:rPr>
          <w:rFonts w:ascii="Manrope" w:hAnsi="Manrope"/>
          <w:color w:val="050624"/>
          <w:sz w:val="27"/>
          <w:highlight w:val="white"/>
        </w:rPr>
      </w:pPr>
      <w:r>
        <w:rPr>
          <w:rFonts w:ascii="Manrope" w:hAnsi="Manrope"/>
          <w:color w:val="050624"/>
          <w:sz w:val="27"/>
          <w:highlight w:val="white"/>
        </w:rPr>
        <w:t>1. Представлять ветеринарным специалистам по их требованию животных для осмотра, вакцинации и диагностических исследований;</w:t>
      </w:r>
    </w:p>
    <w:p w14:paraId="09000000" w14:textId="77777777" w:rsidR="00943564" w:rsidRDefault="00F243A2" w:rsidP="00F243A2">
      <w:pPr>
        <w:jc w:val="both"/>
        <w:rPr>
          <w:rFonts w:ascii="Manrope" w:hAnsi="Manrope"/>
          <w:color w:val="050624"/>
          <w:sz w:val="27"/>
          <w:highlight w:val="white"/>
        </w:rPr>
      </w:pPr>
      <w:r>
        <w:rPr>
          <w:rFonts w:ascii="Manrope" w:hAnsi="Manrope"/>
          <w:color w:val="050624"/>
          <w:sz w:val="27"/>
          <w:highlight w:val="white"/>
        </w:rPr>
        <w:t>2. Предъявлять сведения о вновь приобретенных животных;</w:t>
      </w:r>
    </w:p>
    <w:p w14:paraId="0A000000" w14:textId="77777777" w:rsidR="00943564" w:rsidRDefault="00F243A2" w:rsidP="00F243A2">
      <w:pPr>
        <w:jc w:val="both"/>
        <w:rPr>
          <w:rFonts w:ascii="Manrope" w:hAnsi="Manrope"/>
          <w:color w:val="050624"/>
          <w:sz w:val="27"/>
          <w:highlight w:val="white"/>
        </w:rPr>
      </w:pPr>
      <w:r>
        <w:rPr>
          <w:rFonts w:ascii="Manrope" w:hAnsi="Manrope"/>
          <w:color w:val="050624"/>
          <w:sz w:val="27"/>
          <w:highlight w:val="white"/>
        </w:rPr>
        <w:t>3. Проводить идентификацию всех видов сельскохозяйственных животных;</w:t>
      </w:r>
    </w:p>
    <w:p w14:paraId="0B000000" w14:textId="77777777" w:rsidR="00943564" w:rsidRDefault="00F243A2" w:rsidP="00F243A2">
      <w:pPr>
        <w:jc w:val="both"/>
        <w:rPr>
          <w:rFonts w:ascii="Manrope" w:hAnsi="Manrope"/>
          <w:sz w:val="27"/>
          <w:highlight w:val="white"/>
        </w:rPr>
      </w:pPr>
      <w:r>
        <w:rPr>
          <w:rFonts w:ascii="Manrope" w:hAnsi="Manrope"/>
          <w:color w:val="050624"/>
          <w:sz w:val="27"/>
          <w:highlight w:val="white"/>
        </w:rPr>
        <w:t>4. При уходе за животными использовать чистую, дезинфицированную спецодежду, систематически проводить очистку и дезинфекцию помещений для с</w:t>
      </w:r>
      <w:r>
        <w:rPr>
          <w:rFonts w:ascii="Manrope" w:hAnsi="Manrope"/>
          <w:sz w:val="27"/>
          <w:highlight w:val="white"/>
        </w:rPr>
        <w:t>ельскохозяйственных животных;</w:t>
      </w:r>
    </w:p>
    <w:p w14:paraId="0D000000" w14:textId="6363CC25" w:rsidR="00943564" w:rsidRDefault="00F243A2" w:rsidP="00F243A2">
      <w:pPr>
        <w:spacing w:before="302" w:after="30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     При подозрении на заболевание контагиозной плевропневмонией животных и наличии характерных признаков, незамедлительно информировать об этом ГБУ РО «</w:t>
      </w:r>
      <w:proofErr w:type="spellStart"/>
      <w:r>
        <w:rPr>
          <w:rFonts w:ascii="Times New Roman" w:hAnsi="Times New Roman"/>
          <w:b/>
          <w:sz w:val="28"/>
          <w:highlight w:val="white"/>
        </w:rPr>
        <w:t>Семикаракорскую</w:t>
      </w:r>
      <w:proofErr w:type="spellEnd"/>
      <w:r>
        <w:rPr>
          <w:rFonts w:ascii="Times New Roman" w:hAnsi="Times New Roman"/>
          <w:b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b/>
          <w:sz w:val="28"/>
          <w:highlight w:val="white"/>
        </w:rPr>
        <w:t>межрайонную</w:t>
      </w:r>
      <w:proofErr w:type="gramEnd"/>
      <w:r>
        <w:rPr>
          <w:rFonts w:ascii="Times New Roman" w:hAnsi="Times New Roman"/>
          <w:b/>
          <w:sz w:val="28"/>
          <w:highlight w:val="white"/>
        </w:rPr>
        <w:t xml:space="preserve"> СББЖ» по телефону:  8(863)564-14-10.</w:t>
      </w:r>
    </w:p>
    <w:sectPr w:rsidR="0094356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nrope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43564"/>
    <w:rsid w:val="00943564"/>
    <w:rsid w:val="00F2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user31</cp:lastModifiedBy>
  <cp:revision>2</cp:revision>
  <dcterms:created xsi:type="dcterms:W3CDTF">2024-10-23T12:03:00Z</dcterms:created>
  <dcterms:modified xsi:type="dcterms:W3CDTF">2024-10-23T12:04:00Z</dcterms:modified>
</cp:coreProperties>
</file>