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>Прокуратура Семикаракорского района в судебном порядке защитила права пенсионерки, пострадавшей от действий дистанционных мошенников</w:t>
      </w:r>
    </w:p>
    <w:p w14:paraId="02000000">
      <w:pPr>
        <w:widowControl w:val="1"/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Прокуратура Семикаракорского района по обращению провела проверку соблюдения федерального законодательства.</w:t>
      </w:r>
    </w:p>
    <w:p w14:paraId="03000000">
      <w:pPr>
        <w:widowControl w:val="1"/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Установлено, что местная жительница под воздействием обмана перевела почти 600 тыс. рублей на «безопасный счет». По данному факту возбуждено и расследуется уголовное дело по ст. 159 УК РФ (мошенничество).</w:t>
      </w:r>
    </w:p>
    <w:p w14:paraId="04000000">
      <w:pPr>
        <w:widowControl w:val="1"/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В ходе следствия установлен владелец счета, на который поступили похищенные средства. Им оказался житель Нижнего Новгорода.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В связи с этим прокуратура обратилась в суд с исковым заявлением о взыскании суммы неосновательного обогащения.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Судом требования надзорного ведомства удовлетворены. В настоящее время денежные средства возвращены пенсионерке в полном объеме.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feeds-page__navigation_tooltip"/>
    <w:basedOn w:val="Style_11"/>
    <w:link w:val="Style_10_ch"/>
  </w:style>
  <w:style w:styleId="Style_10_ch" w:type="character">
    <w:name w:val="feeds-page__navigation_tooltip"/>
    <w:basedOn w:val="Style_11_ch"/>
    <w:link w:val="Style_10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2026-05-27T18:31:00Z</dcterms:created>
  <dcterms:modified xsi:type="dcterms:W3CDTF">2026-05-28T06:19:46Z</dcterms:modified>
</cp:coreProperties>
</file>