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333333"/>
          <w:sz w:val="28"/>
          <w:highlight w:val="white"/>
        </w:rPr>
        <w:t>«Ответственность за утечку персональных данных»</w:t>
      </w:r>
    </w:p>
    <w:p w14:paraId="02000000">
      <w:r>
        <w:rPr>
          <w:rFonts w:ascii="Roboto" w:hAnsi="Roboto"/>
          <w:color w:val="333333"/>
          <w:highlight w:val="white"/>
        </w:rPr>
        <w:t>За последние несколько лет наблюдается тенденция по ужесточению законодательства, регулирующего ответственность за «утечку персональных данных». Введена уголовная ответственность по статье 272.1 Уголовного кодекса Российской Федерации, многократно выросли административные штрафы.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Уголовная ответственность по статье 272.1 Уголовного кодекса Российской Федерации наступает за незаконные сбор, хранение, использование или передачу компьютерной информации, содержащей персональные данные, если эти данные получены преступным путем.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Максимальный вид наказания, предусмотренный за совершение данного преступления, составляет до десяти лет лишения свободы. Например, продавец салона связи, оформившая сим-карты на клиента без его ведома, подлежит привлечению к уголовной ответственности по данной статье.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К уголовной ответственности могут привлечь только физлицо. Однако это не освобождает организацию от административной ответственности по статье 13.11 Кодекса Российской Федерации об административных правонарушениях.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В случае привлечения юридического лица к административной ответственности за действия (бездействие), повлекшие неправомерную передачу (предоставление, распространение, доступ) информации, включающей специальную категорию персональных данных или биометрические персональные данные, максимальный размер штрафа может составлять до 500 миллионов рублей.</w:t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</w:rPr>
        <w:br/>
      </w:r>
      <w:r>
        <w:rPr>
          <w:rFonts w:ascii="Roboto" w:hAnsi="Roboto"/>
          <w:color w:val="333333"/>
          <w:highlight w:val="white"/>
        </w:rPr>
        <w:t>Таким образом, в настоящий момент компаниям необходимо принимать все необходимые и реальные меры для защиты обрабатываемой информации либо готовиться платить баснословные штрафы за утечку персональных данных.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Normal (Web)"/>
    <w:basedOn w:val="Style_1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1_ch"/>
    <w:link w:val="Style_4"/>
    <w:rPr>
      <w:rFonts w:ascii="Times New Roman" w:hAnsi="Times New Roman"/>
      <w:sz w:val="24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feeds-page__navigation_badge"/>
    <w:basedOn w:val="Style_11"/>
    <w:link w:val="Style_10_ch"/>
  </w:style>
  <w:style w:styleId="Style_10_ch" w:type="character">
    <w:name w:val="feeds-page__navigation_badge"/>
    <w:basedOn w:val="Style_11_ch"/>
    <w:link w:val="Style_10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feeds-page__navigation_tooltip"/>
    <w:basedOn w:val="Style_11"/>
    <w:link w:val="Style_13_ch"/>
  </w:style>
  <w:style w:styleId="Style_13_ch" w:type="character">
    <w:name w:val="feeds-page__navigation_tooltip"/>
    <w:basedOn w:val="Style_11_ch"/>
    <w:link w:val="Style_13"/>
  </w:style>
  <w:style w:styleId="Style_14" w:type="paragraph">
    <w:name w:val="heading 1"/>
    <w:next w:val="Style_1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1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1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2026-05-27T18:55:00Z</dcterms:created>
  <dcterms:modified xsi:type="dcterms:W3CDTF">2026-05-28T06:28:19Z</dcterms:modified>
</cp:coreProperties>
</file>