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7F" w:rsidRDefault="00A7275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РОСТОВСКАЯ ОБЛАСТЬ</w:t>
      </w:r>
    </w:p>
    <w:p w:rsidR="00055B7F" w:rsidRDefault="00A7275F">
      <w:pPr>
        <w:jc w:val="center"/>
        <w:rPr>
          <w:b/>
        </w:rPr>
      </w:pPr>
      <w:r>
        <w:rPr>
          <w:b/>
        </w:rPr>
        <w:t>СОБРАНИЕ ДЕПУТАТОВ</w:t>
      </w:r>
    </w:p>
    <w:p w:rsidR="00055B7F" w:rsidRDefault="00A7275F">
      <w:pPr>
        <w:jc w:val="center"/>
        <w:rPr>
          <w:b/>
        </w:rPr>
      </w:pPr>
      <w:r>
        <w:rPr>
          <w:b/>
        </w:rPr>
        <w:t>СЕМИКАРАКОРСКОГО ГОРОДСКОГО ПОСЕЛЕНИЯ</w:t>
      </w:r>
    </w:p>
    <w:p w:rsidR="00055B7F" w:rsidRDefault="00055B7F">
      <w:pPr>
        <w:jc w:val="center"/>
        <w:rPr>
          <w:b/>
        </w:rPr>
      </w:pPr>
    </w:p>
    <w:p w:rsidR="00055B7F" w:rsidRDefault="00A7275F">
      <w:pPr>
        <w:tabs>
          <w:tab w:val="left" w:pos="4020"/>
        </w:tabs>
        <w:jc w:val="center"/>
      </w:pPr>
      <w:r>
        <w:rPr>
          <w:b/>
        </w:rPr>
        <w:t>РЕШЕНИЕ</w:t>
      </w:r>
    </w:p>
    <w:p w:rsidR="00055B7F" w:rsidRDefault="00055B7F">
      <w:pPr>
        <w:jc w:val="both"/>
      </w:pPr>
    </w:p>
    <w:p w:rsidR="00055B7F" w:rsidRDefault="00A7275F">
      <w:pPr>
        <w:widowControl w:val="0"/>
      </w:pPr>
      <w:r>
        <w:t xml:space="preserve">О внесении изменений в решение </w:t>
      </w:r>
    </w:p>
    <w:p w:rsidR="00055B7F" w:rsidRDefault="00A7275F">
      <w:pPr>
        <w:widowControl w:val="0"/>
      </w:pPr>
      <w:r>
        <w:t xml:space="preserve">Собрания депутатов </w:t>
      </w:r>
    </w:p>
    <w:p w:rsidR="00055B7F" w:rsidRDefault="00A7275F">
      <w:pPr>
        <w:widowControl w:val="0"/>
      </w:pPr>
      <w:r>
        <w:t xml:space="preserve">Семикаракорского городского </w:t>
      </w:r>
    </w:p>
    <w:p w:rsidR="00055B7F" w:rsidRDefault="00A7275F">
      <w:pPr>
        <w:widowControl w:val="0"/>
      </w:pPr>
      <w:r>
        <w:t xml:space="preserve">поселения от 30.01.2018 № 88 </w:t>
      </w:r>
    </w:p>
    <w:p w:rsidR="00055B7F" w:rsidRDefault="00055B7F">
      <w:pPr>
        <w:tabs>
          <w:tab w:val="left" w:pos="4020"/>
        </w:tabs>
      </w:pPr>
    </w:p>
    <w:p w:rsidR="00055B7F" w:rsidRDefault="00A7275F">
      <w:pPr>
        <w:tabs>
          <w:tab w:val="left" w:pos="4020"/>
        </w:tabs>
        <w:rPr>
          <w:b/>
        </w:rPr>
      </w:pPr>
      <w:r>
        <w:t xml:space="preserve">            </w:t>
      </w:r>
      <w:r>
        <w:rPr>
          <w:b/>
        </w:rPr>
        <w:t xml:space="preserve">Принято </w:t>
      </w:r>
    </w:p>
    <w:p w:rsidR="00055B7F" w:rsidRDefault="00A7275F">
      <w:pPr>
        <w:tabs>
          <w:tab w:val="left" w:pos="4020"/>
        </w:tabs>
      </w:pPr>
      <w:r>
        <w:rPr>
          <w:b/>
        </w:rPr>
        <w:t>Собранием депутатов                               №  58                                      16.08.2022</w:t>
      </w:r>
    </w:p>
    <w:p w:rsidR="00055B7F" w:rsidRDefault="00055B7F">
      <w:pPr>
        <w:tabs>
          <w:tab w:val="left" w:pos="4320"/>
          <w:tab w:val="left" w:pos="5940"/>
          <w:tab w:val="left" w:pos="6840"/>
        </w:tabs>
        <w:ind w:right="4135"/>
        <w:jc w:val="both"/>
        <w:rPr>
          <w:b/>
        </w:rPr>
      </w:pPr>
    </w:p>
    <w:p w:rsidR="00055B7F" w:rsidRDefault="00A7275F">
      <w:pPr>
        <w:pStyle w:val="ConsTitle"/>
        <w:widowControl/>
        <w:ind w:right="-143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</w:t>
      </w:r>
      <w:r w:rsidR="00C8445C">
        <w:rPr>
          <w:rFonts w:ascii="Times New Roman" w:hAnsi="Times New Roman"/>
          <w:b w:val="0"/>
          <w:sz w:val="28"/>
        </w:rPr>
        <w:t xml:space="preserve">     </w:t>
      </w:r>
      <w:bookmarkStart w:id="0" w:name="_GoBack"/>
      <w:bookmarkEnd w:id="0"/>
      <w:r>
        <w:rPr>
          <w:rFonts w:ascii="Times New Roman" w:hAnsi="Times New Roman"/>
          <w:b w:val="0"/>
          <w:sz w:val="28"/>
        </w:rPr>
        <w:t>В соответствии с пунктом 8 Указа Президента Российской Федерации от</w:t>
      </w:r>
      <w:r>
        <w:rPr>
          <w:rFonts w:ascii="Times New Roman" w:hAnsi="Times New Roman"/>
          <w:b w:val="0"/>
          <w:sz w:val="28"/>
        </w:rPr>
        <w:t xml:space="preserve"> 08.07.2013 № 613 «Вопросы противодействия коррупции», Собрание депутатов Семикаракорского городского поселения</w:t>
      </w:r>
    </w:p>
    <w:p w:rsidR="00055B7F" w:rsidRDefault="00055B7F">
      <w:pPr>
        <w:jc w:val="center"/>
      </w:pPr>
    </w:p>
    <w:p w:rsidR="00055B7F" w:rsidRDefault="00A7275F">
      <w:pPr>
        <w:jc w:val="center"/>
      </w:pPr>
      <w:r>
        <w:t>РЕШИЛО:</w:t>
      </w:r>
    </w:p>
    <w:p w:rsidR="00055B7F" w:rsidRDefault="00055B7F">
      <w:pPr>
        <w:widowControl w:val="0"/>
        <w:jc w:val="both"/>
      </w:pPr>
    </w:p>
    <w:p w:rsidR="00055B7F" w:rsidRDefault="00A7275F">
      <w:pPr>
        <w:numPr>
          <w:ilvl w:val="0"/>
          <w:numId w:val="1"/>
        </w:numPr>
        <w:ind w:left="0" w:firstLine="630"/>
        <w:jc w:val="both"/>
      </w:pPr>
      <w:proofErr w:type="gramStart"/>
      <w:r>
        <w:t>Внести в решение Собрания депутатов Семикаракорского городского поселения от 30.01.2018 № 88 «Об утверждении порядка размещения сведен</w:t>
      </w:r>
      <w:r>
        <w:t>ий о доходах, расходах, об имуществе и обязательствах имущественного характера лиц, замещающих муниципальные должности в Собрании депутатов Семикаракорского городского поселения, на официальном сайте Администрации Семикаракорского городского поселения и пр</w:t>
      </w:r>
      <w:r>
        <w:t>едоставления этих сведений средствам массовой информации» следующие изменения.</w:t>
      </w:r>
      <w:proofErr w:type="gramEnd"/>
    </w:p>
    <w:p w:rsidR="00055B7F" w:rsidRDefault="00A7275F">
      <w:pPr>
        <w:pStyle w:val="af"/>
        <w:numPr>
          <w:ilvl w:val="0"/>
          <w:numId w:val="2"/>
        </w:numPr>
        <w:jc w:val="both"/>
      </w:pPr>
      <w:r>
        <w:t>абзац пятый Приложения изложить  в следующей редакции:</w:t>
      </w:r>
    </w:p>
    <w:p w:rsidR="00055B7F" w:rsidRDefault="00A7275F">
      <w:pPr>
        <w:pStyle w:val="ConsTitle"/>
        <w:widowControl/>
        <w:ind w:right="-143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  <w:highlight w:val="white"/>
        </w:rPr>
        <w:t>с</w:t>
      </w:r>
      <w:r>
        <w:rPr>
          <w:rFonts w:ascii="Times New Roman" w:hAnsi="Times New Roman"/>
          <w:b w:val="0"/>
          <w:sz w:val="28"/>
          <w:highlight w:val="white"/>
        </w:rPr>
        <w:t>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</w:t>
      </w:r>
      <w:r>
        <w:rPr>
          <w:rFonts w:ascii="Times New Roman" w:hAnsi="Times New Roman"/>
          <w:b w:val="0"/>
          <w:sz w:val="28"/>
          <w:highlight w:val="white"/>
        </w:rPr>
        <w:t>лах организаций), цифровых финансовых активов, цифровой валюты, если общая сумма таких сделок (сумма такой сделки) превышает общий доход</w:t>
      </w:r>
      <w:r>
        <w:rPr>
          <w:rFonts w:ascii="Times New Roman" w:hAnsi="Times New Roman"/>
          <w:b w:val="0"/>
          <w:sz w:val="28"/>
        </w:rPr>
        <w:t xml:space="preserve"> лиц, указанных в пункте 1 настоящего Порядка</w:t>
      </w:r>
      <w:r>
        <w:rPr>
          <w:rFonts w:ascii="Times New Roman" w:hAnsi="Times New Roman"/>
          <w:b w:val="0"/>
          <w:sz w:val="28"/>
          <w:highlight w:val="white"/>
        </w:rPr>
        <w:t>, их супруги (супруга) за три</w:t>
      </w:r>
      <w:proofErr w:type="gramEnd"/>
      <w:r>
        <w:rPr>
          <w:rFonts w:ascii="Times New Roman" w:hAnsi="Times New Roman"/>
          <w:b w:val="0"/>
          <w:sz w:val="28"/>
          <w:highlight w:val="white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  <w:highlight w:val="white"/>
        </w:rPr>
        <w:t>последних</w:t>
      </w:r>
      <w:proofErr w:type="gramEnd"/>
      <w:r>
        <w:rPr>
          <w:rFonts w:ascii="Times New Roman" w:hAnsi="Times New Roman"/>
          <w:b w:val="0"/>
          <w:sz w:val="28"/>
          <w:highlight w:val="white"/>
        </w:rPr>
        <w:t xml:space="preserve"> года, предшествующих отчетному пери</w:t>
      </w:r>
      <w:r>
        <w:rPr>
          <w:rFonts w:ascii="Times New Roman" w:hAnsi="Times New Roman"/>
          <w:b w:val="0"/>
          <w:sz w:val="28"/>
          <w:highlight w:val="white"/>
        </w:rPr>
        <w:t>оду</w:t>
      </w:r>
      <w:r>
        <w:rPr>
          <w:rFonts w:ascii="Times New Roman" w:hAnsi="Times New Roman"/>
          <w:b w:val="0"/>
          <w:sz w:val="28"/>
        </w:rPr>
        <w:t>.».</w:t>
      </w:r>
    </w:p>
    <w:p w:rsidR="00055B7F" w:rsidRDefault="00A7275F">
      <w:pPr>
        <w:pStyle w:val="ConsTitle"/>
        <w:widowControl/>
        <w:ind w:right="-143"/>
        <w:jc w:val="both"/>
      </w:pPr>
      <w:r>
        <w:rPr>
          <w:rFonts w:ascii="Times New Roman" w:hAnsi="Times New Roman"/>
          <w:b w:val="0"/>
          <w:sz w:val="28"/>
        </w:rPr>
        <w:t xml:space="preserve">     2) пункт 4 Приложения изложить в следующей редакции: </w:t>
      </w:r>
    </w:p>
    <w:p w:rsidR="00055B7F" w:rsidRDefault="00A7275F">
      <w:pPr>
        <w:pStyle w:val="ConsTitle"/>
        <w:widowControl/>
        <w:ind w:right="-143"/>
        <w:jc w:val="both"/>
      </w:pPr>
      <w:r>
        <w:rPr>
          <w:rFonts w:ascii="Times New Roman" w:hAnsi="Times New Roman"/>
          <w:b w:val="0"/>
          <w:sz w:val="28"/>
          <w:highlight w:val="white"/>
        </w:rPr>
        <w:t xml:space="preserve">«4. </w:t>
      </w:r>
      <w:proofErr w:type="gramStart"/>
      <w:r>
        <w:rPr>
          <w:rFonts w:ascii="Times New Roman" w:hAnsi="Times New Roman"/>
          <w:b w:val="0"/>
          <w:sz w:val="28"/>
          <w:highlight w:val="white"/>
        </w:rPr>
        <w:t>Сведения о доходах, расходах, об имуществе и обязательствах имущественного характера, указанные в </w:t>
      </w:r>
      <w:hyperlink r:id="rId8" w:history="1">
        <w:r>
          <w:rPr>
            <w:rStyle w:val="1e"/>
            <w:rFonts w:ascii="Times New Roman" w:hAnsi="Times New Roman"/>
            <w:b w:val="0"/>
            <w:color w:val="000000"/>
            <w:sz w:val="28"/>
            <w:highlight w:val="white"/>
            <w:u w:val="none"/>
          </w:rPr>
          <w:t>пункте 2</w:t>
        </w:r>
      </w:hyperlink>
      <w:r>
        <w:rPr>
          <w:rFonts w:ascii="Times New Roman" w:hAnsi="Times New Roman"/>
          <w:b w:val="0"/>
          <w:sz w:val="28"/>
          <w:highlight w:val="white"/>
        </w:rPr>
        <w:t xml:space="preserve"> настоящего порядка, за весь период </w:t>
      </w:r>
      <w:r>
        <w:rPr>
          <w:rFonts w:ascii="Times New Roman" w:hAnsi="Times New Roman"/>
          <w:b w:val="0"/>
          <w:sz w:val="28"/>
        </w:rPr>
        <w:t>лиц, замещающих муниципальные должности в Собрании депутатов Семикаракорского городского поселения</w:t>
      </w:r>
      <w:r>
        <w:rPr>
          <w:rFonts w:ascii="Times New Roman" w:hAnsi="Times New Roman"/>
          <w:b w:val="0"/>
          <w:sz w:val="28"/>
          <w:highlight w:val="white"/>
        </w:rPr>
        <w:t>, а также сведения о доходах, расходах, об имуществе и обязательствах имущественного характера его супруги (суп</w:t>
      </w:r>
      <w:r>
        <w:rPr>
          <w:rFonts w:ascii="Times New Roman" w:hAnsi="Times New Roman"/>
          <w:b w:val="0"/>
          <w:sz w:val="28"/>
          <w:highlight w:val="white"/>
        </w:rPr>
        <w:t>руга) и несовершеннолетних детей находятся на официальном сайте Администрации Семикаракорского городского поселения, и ежегодно обновляются в течение</w:t>
      </w:r>
      <w:proofErr w:type="gramEnd"/>
      <w:r>
        <w:rPr>
          <w:rFonts w:ascii="Times New Roman" w:hAnsi="Times New Roman"/>
          <w:b w:val="0"/>
          <w:sz w:val="28"/>
          <w:highlight w:val="white"/>
        </w:rPr>
        <w:t xml:space="preserve"> 14 рабочих дней со дня истечения срока, установленного для их подачи</w:t>
      </w:r>
      <w:proofErr w:type="gramStart"/>
      <w:r>
        <w:rPr>
          <w:rFonts w:ascii="Times New Roman" w:hAnsi="Times New Roman"/>
          <w:b w:val="0"/>
          <w:sz w:val="28"/>
          <w:highlight w:val="white"/>
        </w:rPr>
        <w:t>.».</w:t>
      </w:r>
      <w:proofErr w:type="gramEnd"/>
    </w:p>
    <w:p w:rsidR="00055B7F" w:rsidRDefault="00A7275F">
      <w:pPr>
        <w:jc w:val="both"/>
      </w:pPr>
      <w:r>
        <w:lastRenderedPageBreak/>
        <w:t xml:space="preserve">      2. Настоящее решение вступае</w:t>
      </w:r>
      <w:r>
        <w:t xml:space="preserve">т в силу после официального обнародования на информационном стенде в здании Администрации Семикаракорского городского поселения и в библиотеке муниципального бюджетного учреждения «Городской культурно-досуговый центр».  </w:t>
      </w:r>
    </w:p>
    <w:p w:rsidR="00055B7F" w:rsidRDefault="00A7275F">
      <w:pPr>
        <w:jc w:val="both"/>
      </w:pPr>
      <w:r>
        <w:t xml:space="preserve">       3. </w:t>
      </w:r>
      <w:proofErr w:type="gramStart"/>
      <w:r>
        <w:t>Контроль за</w:t>
      </w:r>
      <w:proofErr w:type="gramEnd"/>
      <w:r>
        <w:t xml:space="preserve"> исполнением н</w:t>
      </w:r>
      <w:r>
        <w:t>астоящего решения возложить на председателя комиссии по регламенту и местному самоуправлению Собрания депутатов Семикаракорского городского поселения (Олейников И.И.).</w:t>
      </w:r>
    </w:p>
    <w:p w:rsidR="00055B7F" w:rsidRDefault="00055B7F">
      <w:pPr>
        <w:ind w:right="-185"/>
      </w:pPr>
    </w:p>
    <w:p w:rsidR="00055B7F" w:rsidRDefault="00055B7F">
      <w:pPr>
        <w:ind w:right="-185"/>
      </w:pPr>
    </w:p>
    <w:p w:rsidR="00055B7F" w:rsidRDefault="00A7275F">
      <w:pPr>
        <w:ind w:left="-720" w:right="-185"/>
      </w:pPr>
      <w:r>
        <w:t xml:space="preserve">          Председатель Собрания депутатов - глава </w:t>
      </w:r>
    </w:p>
    <w:p w:rsidR="00055B7F" w:rsidRDefault="00A7275F">
      <w:pPr>
        <w:ind w:left="-720" w:right="-185"/>
      </w:pPr>
      <w:r>
        <w:t xml:space="preserve">          Семикаракорского  городск</w:t>
      </w:r>
      <w:r>
        <w:t>ого поселения                                       В.П. Науменко</w:t>
      </w:r>
    </w:p>
    <w:p w:rsidR="00055B7F" w:rsidRDefault="00A7275F">
      <w:pPr>
        <w:ind w:left="-720" w:right="-185"/>
      </w:pPr>
      <w:r>
        <w:t xml:space="preserve">    </w:t>
      </w:r>
    </w:p>
    <w:p w:rsidR="00055B7F" w:rsidRDefault="00055B7F">
      <w:pPr>
        <w:ind w:left="-720" w:right="-185"/>
      </w:pPr>
    </w:p>
    <w:p w:rsidR="00055B7F" w:rsidRDefault="00A7275F">
      <w:pPr>
        <w:ind w:right="-185"/>
      </w:pPr>
      <w:r>
        <w:t>г. Семикаракорск</w:t>
      </w:r>
    </w:p>
    <w:p w:rsidR="00055B7F" w:rsidRDefault="00A7275F">
      <w:pPr>
        <w:ind w:left="-720" w:right="-185"/>
      </w:pPr>
      <w:r>
        <w:t xml:space="preserve">          16.08.2022</w:t>
      </w:r>
    </w:p>
    <w:p w:rsidR="00055B7F" w:rsidRDefault="00A7275F">
      <w:pPr>
        <w:ind w:left="-720" w:right="-185"/>
      </w:pPr>
      <w:r>
        <w:t xml:space="preserve">          № 58</w:t>
      </w:r>
    </w:p>
    <w:p w:rsidR="00055B7F" w:rsidRDefault="00055B7F">
      <w:pPr>
        <w:pStyle w:val="af6"/>
        <w:jc w:val="left"/>
        <w:outlineLvl w:val="0"/>
        <w:rPr>
          <w:b w:val="0"/>
          <w:sz w:val="28"/>
        </w:rPr>
      </w:pPr>
    </w:p>
    <w:p w:rsidR="00055B7F" w:rsidRDefault="00055B7F">
      <w:pPr>
        <w:pStyle w:val="af6"/>
        <w:jc w:val="left"/>
        <w:outlineLvl w:val="0"/>
        <w:rPr>
          <w:b w:val="0"/>
          <w:sz w:val="28"/>
        </w:rPr>
      </w:pPr>
    </w:p>
    <w:p w:rsidR="00055B7F" w:rsidRDefault="00055B7F">
      <w:pPr>
        <w:pStyle w:val="af6"/>
        <w:jc w:val="left"/>
        <w:outlineLvl w:val="0"/>
        <w:rPr>
          <w:b w:val="0"/>
          <w:sz w:val="28"/>
        </w:rPr>
      </w:pPr>
    </w:p>
    <w:p w:rsidR="00055B7F" w:rsidRDefault="00055B7F">
      <w:pPr>
        <w:pStyle w:val="af6"/>
        <w:jc w:val="left"/>
        <w:outlineLvl w:val="0"/>
        <w:rPr>
          <w:b w:val="0"/>
          <w:sz w:val="28"/>
        </w:rPr>
      </w:pPr>
    </w:p>
    <w:p w:rsidR="00055B7F" w:rsidRDefault="00055B7F">
      <w:pPr>
        <w:pStyle w:val="af6"/>
        <w:jc w:val="left"/>
        <w:outlineLvl w:val="0"/>
        <w:rPr>
          <w:b w:val="0"/>
          <w:sz w:val="28"/>
        </w:rPr>
      </w:pPr>
    </w:p>
    <w:p w:rsidR="00055B7F" w:rsidRDefault="00055B7F">
      <w:pPr>
        <w:pStyle w:val="af6"/>
        <w:jc w:val="left"/>
        <w:outlineLvl w:val="0"/>
        <w:rPr>
          <w:b w:val="0"/>
          <w:sz w:val="28"/>
        </w:rPr>
      </w:pPr>
    </w:p>
    <w:p w:rsidR="00055B7F" w:rsidRDefault="00055B7F">
      <w:pPr>
        <w:pStyle w:val="af6"/>
        <w:jc w:val="left"/>
        <w:outlineLvl w:val="0"/>
        <w:rPr>
          <w:b w:val="0"/>
          <w:sz w:val="28"/>
        </w:rPr>
      </w:pPr>
    </w:p>
    <w:p w:rsidR="00055B7F" w:rsidRDefault="00055B7F">
      <w:pPr>
        <w:pStyle w:val="af6"/>
        <w:jc w:val="left"/>
        <w:outlineLvl w:val="0"/>
        <w:rPr>
          <w:b w:val="0"/>
          <w:sz w:val="28"/>
        </w:rPr>
      </w:pPr>
    </w:p>
    <w:p w:rsidR="00055B7F" w:rsidRDefault="00055B7F">
      <w:pPr>
        <w:pStyle w:val="af6"/>
        <w:jc w:val="left"/>
        <w:outlineLvl w:val="0"/>
        <w:rPr>
          <w:b w:val="0"/>
          <w:sz w:val="28"/>
        </w:rPr>
      </w:pPr>
    </w:p>
    <w:p w:rsidR="00055B7F" w:rsidRDefault="00055B7F">
      <w:pPr>
        <w:pStyle w:val="af6"/>
        <w:jc w:val="left"/>
        <w:outlineLvl w:val="0"/>
        <w:rPr>
          <w:b w:val="0"/>
          <w:sz w:val="28"/>
        </w:rPr>
      </w:pPr>
    </w:p>
    <w:p w:rsidR="00055B7F" w:rsidRDefault="00055B7F">
      <w:pPr>
        <w:pStyle w:val="af6"/>
        <w:jc w:val="left"/>
        <w:outlineLvl w:val="0"/>
        <w:rPr>
          <w:b w:val="0"/>
          <w:sz w:val="28"/>
        </w:rPr>
      </w:pPr>
    </w:p>
    <w:p w:rsidR="00055B7F" w:rsidRDefault="00055B7F">
      <w:pPr>
        <w:pStyle w:val="af6"/>
        <w:jc w:val="left"/>
        <w:outlineLvl w:val="0"/>
        <w:rPr>
          <w:b w:val="0"/>
          <w:sz w:val="28"/>
        </w:rPr>
      </w:pPr>
    </w:p>
    <w:sectPr w:rsidR="00055B7F">
      <w:footerReference w:type="default" r:id="rId9"/>
      <w:pgSz w:w="11906" w:h="16838"/>
      <w:pgMar w:top="709" w:right="566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75F" w:rsidRDefault="00A7275F">
      <w:r>
        <w:separator/>
      </w:r>
    </w:p>
  </w:endnote>
  <w:endnote w:type="continuationSeparator" w:id="0">
    <w:p w:rsidR="00A7275F" w:rsidRDefault="00A7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7F" w:rsidRDefault="00A7275F">
    <w:pPr>
      <w:framePr w:wrap="around" w:vAnchor="text" w:hAnchor="margin" w:xAlign="right" w:y="1"/>
    </w:pPr>
    <w:r>
      <w:rPr>
        <w:rStyle w:val="1f0"/>
      </w:rPr>
      <w:fldChar w:fldCharType="begin"/>
    </w:r>
    <w:r>
      <w:rPr>
        <w:rStyle w:val="1f0"/>
      </w:rPr>
      <w:instrText xml:space="preserve">PAGE </w:instrText>
    </w:r>
    <w:r w:rsidR="00C8445C">
      <w:rPr>
        <w:rStyle w:val="1f0"/>
      </w:rPr>
      <w:fldChar w:fldCharType="separate"/>
    </w:r>
    <w:r w:rsidR="00C8445C">
      <w:rPr>
        <w:rStyle w:val="1f0"/>
        <w:noProof/>
      </w:rPr>
      <w:t>2</w:t>
    </w:r>
    <w:r>
      <w:rPr>
        <w:rStyle w:val="1f0"/>
      </w:rPr>
      <w:fldChar w:fldCharType="end"/>
    </w:r>
  </w:p>
  <w:p w:rsidR="00055B7F" w:rsidRDefault="00055B7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75F" w:rsidRDefault="00A7275F">
      <w:r>
        <w:separator/>
      </w:r>
    </w:p>
  </w:footnote>
  <w:footnote w:type="continuationSeparator" w:id="0">
    <w:p w:rsidR="00A7275F" w:rsidRDefault="00A72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A5340"/>
    <w:multiLevelType w:val="multilevel"/>
    <w:tmpl w:val="03D2DC12"/>
    <w:lvl w:ilvl="0">
      <w:start w:val="1"/>
      <w:numFmt w:val="decimal"/>
      <w:lvlText w:val="%1)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5FFF7D11"/>
    <w:multiLevelType w:val="multilevel"/>
    <w:tmpl w:val="8B187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7F"/>
    <w:rsid w:val="00055B7F"/>
    <w:rsid w:val="00A7275F"/>
    <w:rsid w:val="00C8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jc w:val="both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a5">
    <w:name w:val="Гипертекстовая ссылка"/>
    <w:link w:val="a6"/>
    <w:rPr>
      <w:color w:val="008000"/>
    </w:rPr>
  </w:style>
  <w:style w:type="character" w:customStyle="1" w:styleId="a6">
    <w:name w:val="Гипертекстовая ссылка"/>
    <w:link w:val="a5"/>
    <w:rPr>
      <w:color w:val="00800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7">
    <w:name w:val="Document Map"/>
    <w:basedOn w:val="a"/>
    <w:link w:val="a8"/>
    <w:rPr>
      <w:rFonts w:ascii="Tahoma" w:hAnsi="Tahoma"/>
      <w:sz w:val="20"/>
    </w:rPr>
  </w:style>
  <w:style w:type="character" w:customStyle="1" w:styleId="a8">
    <w:name w:val="Схема документа Знак"/>
    <w:basedOn w:val="1"/>
    <w:link w:val="a7"/>
    <w:rPr>
      <w:rFonts w:ascii="Tahoma" w:hAnsi="Tahoma"/>
      <w:sz w:val="20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ConsPlusNormal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9">
    <w:name w:val="Заголовок"/>
    <w:basedOn w:val="a"/>
    <w:next w:val="aa"/>
    <w:link w:val="ab"/>
    <w:pPr>
      <w:keepNext/>
      <w:widowControl w:val="0"/>
      <w:spacing w:before="240" w:after="120"/>
    </w:pPr>
    <w:rPr>
      <w:rFonts w:ascii="Arial" w:hAnsi="Arial"/>
    </w:rPr>
  </w:style>
  <w:style w:type="character" w:customStyle="1" w:styleId="ab">
    <w:name w:val="Заголовок"/>
    <w:basedOn w:val="1"/>
    <w:link w:val="a9"/>
    <w:rPr>
      <w:rFonts w:ascii="Arial" w:hAnsi="Arial"/>
      <w:sz w:val="28"/>
    </w:rPr>
  </w:style>
  <w:style w:type="paragraph" w:customStyle="1" w:styleId="15">
    <w:name w:val="Знак сноски1"/>
    <w:link w:val="16"/>
    <w:rPr>
      <w:vertAlign w:val="superscript"/>
    </w:rPr>
  </w:style>
  <w:style w:type="character" w:customStyle="1" w:styleId="16">
    <w:name w:val="Знак сноски1"/>
    <w:link w:val="15"/>
    <w:rPr>
      <w:vertAlign w:val="superscript"/>
    </w:rPr>
  </w:style>
  <w:style w:type="paragraph" w:styleId="23">
    <w:name w:val="Body Text 2"/>
    <w:basedOn w:val="a"/>
    <w:link w:val="24"/>
    <w:pPr>
      <w:spacing w:after="120" w:line="480" w:lineRule="auto"/>
    </w:pPr>
    <w:rPr>
      <w:rFonts w:ascii="Calibri" w:hAnsi="Calibri"/>
      <w:sz w:val="22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2"/>
    </w:rPr>
  </w:style>
  <w:style w:type="paragraph" w:customStyle="1" w:styleId="17">
    <w:name w:val="Стиль1"/>
    <w:basedOn w:val="a"/>
    <w:link w:val="18"/>
    <w:pPr>
      <w:spacing w:line="228" w:lineRule="auto"/>
      <w:jc w:val="both"/>
    </w:pPr>
  </w:style>
  <w:style w:type="character" w:customStyle="1" w:styleId="18">
    <w:name w:val="Стиль1"/>
    <w:basedOn w:val="1"/>
    <w:link w:val="17"/>
    <w:rPr>
      <w:sz w:val="28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sz w:val="28"/>
    </w:rPr>
  </w:style>
  <w:style w:type="character" w:customStyle="1" w:styleId="11">
    <w:name w:val="Заголовок 1 Знак"/>
    <w:basedOn w:val="1"/>
    <w:link w:val="10"/>
    <w:rPr>
      <w:sz w:val="44"/>
    </w:rPr>
  </w:style>
  <w:style w:type="paragraph" w:customStyle="1" w:styleId="210">
    <w:name w:val="Основной текст 21"/>
    <w:basedOn w:val="a"/>
    <w:link w:val="211"/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customStyle="1" w:styleId="25">
    <w:name w:val="Гиперссылка2"/>
    <w:link w:val="ac"/>
    <w:rPr>
      <w:color w:val="0000FF"/>
      <w:u w:val="single"/>
    </w:rPr>
  </w:style>
  <w:style w:type="character" w:styleId="ac">
    <w:name w:val="Hyperlink"/>
    <w:link w:val="2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">
    <w:name w:val="Номер страницы1"/>
    <w:link w:val="1f0"/>
  </w:style>
  <w:style w:type="character" w:customStyle="1" w:styleId="1f0">
    <w:name w:val="Номер страницы1"/>
    <w:link w:val="1f"/>
  </w:style>
  <w:style w:type="paragraph" w:styleId="aa">
    <w:name w:val="Body Text"/>
    <w:basedOn w:val="a"/>
    <w:link w:val="af1"/>
    <w:pPr>
      <w:spacing w:after="120"/>
    </w:pPr>
  </w:style>
  <w:style w:type="character" w:customStyle="1" w:styleId="af1">
    <w:name w:val="Основной текст Знак"/>
    <w:basedOn w:val="1"/>
    <w:link w:val="aa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1">
    <w:name w:val="Обычный1"/>
    <w:link w:val="1f2"/>
    <w:rPr>
      <w:sz w:val="28"/>
    </w:rPr>
  </w:style>
  <w:style w:type="character" w:customStyle="1" w:styleId="1f2">
    <w:name w:val="Обычный1"/>
    <w:link w:val="1f1"/>
    <w:rPr>
      <w:sz w:val="28"/>
    </w:rPr>
  </w:style>
  <w:style w:type="paragraph" w:styleId="af2">
    <w:name w:val="Subtitle"/>
    <w:basedOn w:val="a9"/>
    <w:next w:val="aa"/>
    <w:link w:val="af3"/>
    <w:uiPriority w:val="11"/>
    <w:qFormat/>
    <w:pPr>
      <w:jc w:val="center"/>
    </w:pPr>
    <w:rPr>
      <w:i/>
    </w:rPr>
  </w:style>
  <w:style w:type="character" w:customStyle="1" w:styleId="af3">
    <w:name w:val="Подзаголовок Знак"/>
    <w:basedOn w:val="ab"/>
    <w:link w:val="af2"/>
    <w:rPr>
      <w:rFonts w:ascii="Arial" w:hAnsi="Arial"/>
      <w:i/>
      <w:sz w:val="28"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Pr>
      <w:sz w:val="28"/>
    </w:rPr>
  </w:style>
  <w:style w:type="paragraph" w:styleId="af6">
    <w:name w:val="Title"/>
    <w:basedOn w:val="a"/>
    <w:link w:val="af7"/>
    <w:uiPriority w:val="10"/>
    <w:qFormat/>
    <w:pPr>
      <w:jc w:val="center"/>
    </w:pPr>
    <w:rPr>
      <w:b/>
      <w:sz w:val="40"/>
    </w:rPr>
  </w:style>
  <w:style w:type="character" w:customStyle="1" w:styleId="af7">
    <w:name w:val="Название Знак"/>
    <w:basedOn w:val="1"/>
    <w:link w:val="af6"/>
    <w:rPr>
      <w:b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08644/91310c535480fc51945e02cb55541175/#block_100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</cp:lastModifiedBy>
  <cp:revision>3</cp:revision>
  <cp:lastPrinted>2022-08-15T05:34:00Z</cp:lastPrinted>
  <dcterms:created xsi:type="dcterms:W3CDTF">2022-08-15T05:33:00Z</dcterms:created>
  <dcterms:modified xsi:type="dcterms:W3CDTF">2022-08-15T05:34:00Z</dcterms:modified>
</cp:coreProperties>
</file>