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BE" w:rsidRDefault="003B3FBE" w:rsidP="00533F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3FBE" w:rsidRDefault="003B3FBE" w:rsidP="00847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09.03.2017                                        г. Семикаракорск                                   №</w:t>
      </w:r>
      <w:bookmarkStart w:id="1" w:name="Наименование"/>
      <w:bookmarkEnd w:id="1"/>
      <w:r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отчета о финансировании и освоении</w:t>
      </w:r>
    </w:p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программных мероприятий</w:t>
      </w:r>
    </w:p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B3FBE" w:rsidRDefault="003B3FBE" w:rsidP="00533F40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досуга» за 2016 год</w:t>
      </w:r>
    </w:p>
    <w:p w:rsidR="003B3FBE" w:rsidRDefault="003B3FBE" w:rsidP="00533F40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 w:cs="Times New Roman"/>
          <w:sz w:val="28"/>
          <w:szCs w:val="28"/>
        </w:rPr>
      </w:pPr>
    </w:p>
    <w:p w:rsidR="003B3FBE" w:rsidRPr="00550748" w:rsidRDefault="003B3FBE" w:rsidP="00E924B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27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на основании решения Собрания депутатов 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7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D727A">
        <w:rPr>
          <w:rFonts w:ascii="Times New Roman" w:hAnsi="Times New Roman" w:cs="Times New Roman"/>
          <w:sz w:val="28"/>
          <w:szCs w:val="28"/>
        </w:rPr>
        <w:t>.2016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727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27.11.2015 № 143 «О бюджете Семикаракорского городского поселения Семикаракорского района на 2016 год»</w:t>
      </w:r>
    </w:p>
    <w:p w:rsidR="003B3FBE" w:rsidRPr="00550748" w:rsidRDefault="003B3FBE" w:rsidP="00533F40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3B3FBE" w:rsidRDefault="003B3FBE" w:rsidP="001E79B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3FBE" w:rsidRDefault="003B3FBE" w:rsidP="00533F4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B3FBE" w:rsidRDefault="003B3FBE" w:rsidP="00533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отчет о финансировании и освоении проводимых программных мероприятий по муниципальной программе  «Развитие культуры и досуга»  за 2016 год  согласно приложению к настоящему постановлению.</w:t>
      </w:r>
    </w:p>
    <w:p w:rsidR="003B3FBE" w:rsidRDefault="003B3FBE" w:rsidP="00533F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3B3FBE" w:rsidRDefault="003B3FBE" w:rsidP="0053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                    </w:t>
      </w:r>
    </w:p>
    <w:p w:rsidR="003B3FBE" w:rsidRDefault="003B3FBE" w:rsidP="00533F40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FBE" w:rsidRDefault="003B3FBE" w:rsidP="00533F40">
      <w:pPr>
        <w:tabs>
          <w:tab w:val="left" w:pos="28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3FBE" w:rsidRDefault="003B3FBE" w:rsidP="00533F40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Семикаракорского</w:t>
      </w:r>
    </w:p>
    <w:p w:rsidR="003B3FBE" w:rsidRDefault="003B3FBE" w:rsidP="00533F40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 поселения                                                                            А.Н. Черненко</w:t>
      </w:r>
    </w:p>
    <w:p w:rsidR="003B3FBE" w:rsidRDefault="003B3FBE" w:rsidP="00533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3FBE" w:rsidRPr="00AF5371" w:rsidRDefault="003B3FBE" w:rsidP="0030771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B3FBE" w:rsidRPr="009E28BE" w:rsidRDefault="003B3FBE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9E28BE">
        <w:rPr>
          <w:rFonts w:ascii="Times New Roman" w:hAnsi="Times New Roman" w:cs="Times New Roman"/>
        </w:rPr>
        <w:t>Распоряжение вносит:</w:t>
      </w:r>
    </w:p>
    <w:p w:rsidR="003B3FBE" w:rsidRDefault="003B3FBE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«МБУ ГКДЦ» </w:t>
      </w:r>
    </w:p>
    <w:p w:rsidR="003B3FBE" w:rsidRDefault="003B3FBE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3B3FBE" w:rsidRDefault="003B3FBE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3B3FBE" w:rsidRDefault="003B3FBE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3B3FBE" w:rsidRPr="009E28BE" w:rsidRDefault="003B3FBE" w:rsidP="00307714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А.Н.Рыженко</w:t>
      </w:r>
    </w:p>
    <w:p w:rsidR="003B3FBE" w:rsidRDefault="003B3FBE" w:rsidP="00533F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3FBE" w:rsidRDefault="003B3FBE" w:rsidP="00533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B3FBE" w:rsidSect="00533F40">
          <w:pgSz w:w="11905" w:h="16838"/>
          <w:pgMar w:top="1134" w:right="567" w:bottom="1134" w:left="1134" w:header="720" w:footer="720" w:gutter="0"/>
          <w:cols w:space="720"/>
        </w:sectPr>
      </w:pP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Семикаракорского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09.03.2017 № 188</w:t>
      </w:r>
    </w:p>
    <w:p w:rsidR="003B3FBE" w:rsidRDefault="003B3FBE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Отчет</w:t>
      </w:r>
    </w:p>
    <w:p w:rsidR="003B3FBE" w:rsidRDefault="003B3FBE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3B3FBE" w:rsidRDefault="003B3FBE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</w:t>
      </w:r>
    </w:p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досуга» за 2016 год</w:t>
      </w:r>
    </w:p>
    <w:p w:rsidR="003B3FBE" w:rsidRDefault="003B3FBE" w:rsidP="00533F4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6185" w:type="dxa"/>
        <w:tblInd w:w="-8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2749"/>
        <w:gridCol w:w="797"/>
        <w:gridCol w:w="413"/>
        <w:gridCol w:w="660"/>
        <w:gridCol w:w="770"/>
        <w:gridCol w:w="770"/>
        <w:gridCol w:w="880"/>
        <w:gridCol w:w="550"/>
        <w:gridCol w:w="770"/>
        <w:gridCol w:w="980"/>
        <w:gridCol w:w="780"/>
        <w:gridCol w:w="944"/>
        <w:gridCol w:w="709"/>
        <w:gridCol w:w="708"/>
        <w:gridCol w:w="939"/>
        <w:gridCol w:w="860"/>
        <w:gridCol w:w="1340"/>
      </w:tblGrid>
      <w:tr w:rsidR="003B3FBE" w:rsidRPr="00E1367C" w:rsidTr="006A6A8F">
        <w:trPr>
          <w:cantSplit/>
          <w:trHeight w:val="60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885A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2016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7C">
              <w:rPr>
                <w:rFonts w:ascii="Times New Roman" w:hAnsi="Times New Roman" w:cs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неосвоен-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неос-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ис-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точникам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рования) </w:t>
            </w:r>
          </w:p>
        </w:tc>
      </w:tr>
      <w:tr w:rsidR="003B3FBE" w:rsidRPr="00E1367C" w:rsidTr="006A6A8F">
        <w:trPr>
          <w:cantSplit/>
          <w:trHeight w:val="843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FBE" w:rsidRDefault="003B3FBE" w:rsidP="006C5B12">
            <w:pPr>
              <w:spacing w:after="0" w:line="240" w:lineRule="auto"/>
              <w:ind w:left="-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FBE" w:rsidRDefault="003B3FBE" w:rsidP="00533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ники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ники</w:t>
            </w: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FBE" w:rsidRDefault="003B3FBE" w:rsidP="00533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FBE" w:rsidRPr="00E1367C" w:rsidTr="006A6A8F">
        <w:trPr>
          <w:cantSplit/>
          <w:trHeight w:val="24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8185E">
              <w:rPr>
                <w:rFonts w:ascii="Times New Roman" w:hAnsi="Times New Roman" w:cs="Times New Roman"/>
                <w:sz w:val="22"/>
                <w:szCs w:val="22"/>
              </w:rPr>
              <w:t xml:space="preserve">Всего по    </w:t>
            </w:r>
            <w:r w:rsidRPr="00B8185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AB0">
              <w:rPr>
                <w:rFonts w:ascii="Times New Roman" w:hAnsi="Times New Roman" w:cs="Times New Roman"/>
                <w:b/>
                <w:bCs/>
              </w:rPr>
              <w:t>14541,7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AB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AB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AB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AB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AB0">
              <w:rPr>
                <w:rFonts w:ascii="Times New Roman" w:hAnsi="Times New Roman" w:cs="Times New Roman"/>
                <w:b/>
                <w:bCs/>
              </w:rPr>
              <w:t>17956,9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AB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AB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A2AB0" w:rsidRDefault="003B3FBE" w:rsidP="00D116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AB0">
              <w:rPr>
                <w:rFonts w:ascii="Times New Roman" w:hAnsi="Times New Roman" w:cs="Times New Roman"/>
                <w:b/>
                <w:bCs/>
              </w:rPr>
              <w:t>17907,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53AC1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53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16589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C0352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C0352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C0352" w:rsidRDefault="003B3FBE" w:rsidP="005E4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367C">
              <w:rPr>
                <w:rFonts w:ascii="Times New Roman" w:hAnsi="Times New Roman" w:cs="Times New Roman"/>
                <w:b/>
                <w:bCs/>
              </w:rPr>
              <w:t>Погашение кредиторской задолженности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53AC1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C0352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C0352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002114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367C">
              <w:rPr>
                <w:rFonts w:ascii="Times New Roman" w:hAnsi="Times New Roman" w:cs="Times New Roman"/>
                <w:b/>
                <w:bCs/>
              </w:rPr>
              <w:t>Программа «Развития культуры и досуга»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DDB">
              <w:rPr>
                <w:rFonts w:ascii="Times New Roman" w:hAnsi="Times New Roman" w:cs="Times New Roman"/>
                <w:b/>
                <w:bCs/>
              </w:rPr>
              <w:t>14541,7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DD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DD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DD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DD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DDB">
              <w:rPr>
                <w:rFonts w:ascii="Times New Roman" w:hAnsi="Times New Roman" w:cs="Times New Roman"/>
                <w:b/>
                <w:bCs/>
              </w:rPr>
              <w:t>17904,2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DD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DD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2338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17855,1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05DDB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DD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16589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C0352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C0352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7C0352" w:rsidRDefault="003B3FBE" w:rsidP="002338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Основное  Мероприятие:                  Сохранение объектов культурного наследия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7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7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7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7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7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7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A71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A716F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5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  <w:highlight w:val="yellow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Основное Мероприятие :Развитие культурно-досуговой деятельности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AB5C73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12111,1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207">
              <w:rPr>
                <w:rFonts w:ascii="Times New Roman" w:hAnsi="Times New Roman" w:cs="Times New Roman"/>
                <w:b/>
                <w:bCs/>
              </w:rPr>
              <w:t>12923,4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20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20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20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20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1A5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207">
              <w:rPr>
                <w:rFonts w:ascii="Times New Roman" w:hAnsi="Times New Roman" w:cs="Times New Roman"/>
                <w:b/>
                <w:bCs/>
              </w:rPr>
              <w:t>12874,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250207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0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1A5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3B3FBE" w:rsidRPr="00E1367C" w:rsidTr="006A6A8F">
        <w:trPr>
          <w:cantSplit/>
          <w:trHeight w:val="9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Заработанная плата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7634,6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7771,9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9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 xml:space="preserve">Софинансирование на повышение заработанной платы работникам муниципальных учреждений культуры за счет средств местного бюджета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1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1.2.5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2C7B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Софинансирование на повышение заработанной платы работникам муниципальных учреждений культуры за счет средств областного бюджета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11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 xml:space="preserve">Начисления на оплату труда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2305,6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12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1.2.7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7D24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 xml:space="preserve">Софинансирование на повышение заработанной платы работникам муниципальных учреждений культуры за счет средств местного бюджета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6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1.2.8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7D24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 xml:space="preserve">Софинансирование на повышение заработанной платы работникам муниципальных учреждений культуры за счет средств областного бюджета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FBE" w:rsidRPr="00E1367C" w:rsidTr="006A6A8F">
        <w:trPr>
          <w:cantSplit/>
          <w:trHeight w:val="6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Коммерческие расходы (проезд)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1.2.9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1.2.10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«ГКДЦ» (электроэнергия)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25B2">
              <w:rPr>
                <w:rFonts w:ascii="Times New Roman" w:hAnsi="Times New Roman" w:cs="Times New Roman"/>
                <w:sz w:val="22"/>
                <w:szCs w:val="22"/>
              </w:rPr>
              <w:t>Плодопитомническое отделение "МБУ ГКДЦ» (электроэнергия)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F25B2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25B2">
              <w:rPr>
                <w:rFonts w:ascii="Times New Roman" w:hAnsi="Times New Roman" w:cs="Times New Roman"/>
                <w:sz w:val="22"/>
                <w:szCs w:val="22"/>
              </w:rPr>
              <w:t>Молчановское отделение  "МБУ ГКДЦ» (электроэнергия)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3FBE" w:rsidRPr="00E1367C" w:rsidRDefault="003B3FBE" w:rsidP="00CC4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"МБУ ГКДЦ» (теплоэнергия)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3FBE" w:rsidRPr="00E1367C" w:rsidRDefault="003B3FBE" w:rsidP="00533F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Плодопитомническое отделение "МБУ ГКДЦ»  (газ)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1.2.15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3FBE" w:rsidRPr="00E1367C" w:rsidRDefault="003B3FBE" w:rsidP="00533F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"МБУ ГКДЦ» (водоснабжение, водооотведение)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1.2.16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F25B2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25B2">
              <w:rPr>
                <w:rFonts w:ascii="Times New Roman" w:hAnsi="Times New Roman" w:cs="Times New Roman"/>
                <w:sz w:val="22"/>
                <w:szCs w:val="22"/>
              </w:rPr>
              <w:t>Плодопитомническое отделение "МБУ ГКДЦ» (подвоз воды)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1.2.17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52DCB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2DCB">
              <w:rPr>
                <w:rFonts w:ascii="Times New Roman" w:hAnsi="Times New Roman" w:cs="Times New Roman"/>
                <w:sz w:val="22"/>
                <w:szCs w:val="22"/>
              </w:rPr>
              <w:t>Аренда за пользование имуществом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1.2.18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52DCB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2DCB">
              <w:rPr>
                <w:rFonts w:ascii="Times New Roman" w:hAnsi="Times New Roman" w:cs="Times New Roman"/>
                <w:sz w:val="22"/>
                <w:szCs w:val="22"/>
              </w:rPr>
              <w:t>Работы и услуги по содержанию помещений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1.2.19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52DCB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1072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1.2.20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52DCB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2DCB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52DCB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2DCB">
              <w:rPr>
                <w:rFonts w:ascii="Times New Roman" w:hAnsi="Times New Roman" w:cs="Times New Roman"/>
                <w:sz w:val="22"/>
                <w:szCs w:val="22"/>
              </w:rPr>
              <w:t>Общие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52DCB">
              <w:rPr>
                <w:rFonts w:ascii="Times New Roman" w:hAnsi="Times New Roman" w:cs="Times New Roman"/>
                <w:sz w:val="22"/>
                <w:szCs w:val="22"/>
              </w:rPr>
              <w:t xml:space="preserve">тия (в т.ч. салют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52DCB">
              <w:rPr>
                <w:rFonts w:ascii="Times New Roman" w:hAnsi="Times New Roman" w:cs="Times New Roman"/>
                <w:sz w:val="22"/>
                <w:szCs w:val="22"/>
              </w:rPr>
              <w:t xml:space="preserve">.год-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24т.р., д.р. города- 116</w:t>
            </w:r>
            <w:r w:rsidRPr="00352DCB">
              <w:rPr>
                <w:rFonts w:ascii="Times New Roman" w:hAnsi="Times New Roman" w:cs="Times New Roman"/>
                <w:sz w:val="22"/>
                <w:szCs w:val="22"/>
              </w:rPr>
              <w:t>т.р.)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1.2.22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352DCB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2DCB">
              <w:rPr>
                <w:rFonts w:ascii="Times New Roman" w:hAnsi="Times New Roman" w:cs="Times New Roman"/>
                <w:sz w:val="22"/>
                <w:szCs w:val="22"/>
              </w:rPr>
              <w:t>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52DCB">
              <w:rPr>
                <w:rFonts w:ascii="Times New Roman" w:hAnsi="Times New Roman" w:cs="Times New Roman"/>
                <w:sz w:val="22"/>
                <w:szCs w:val="22"/>
              </w:rPr>
              <w:t>тия к Дню города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0263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CC40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185E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мероприятие:</w:t>
            </w:r>
          </w:p>
          <w:p w:rsidR="003B3FBE" w:rsidRPr="00E1367C" w:rsidRDefault="003B3FBE" w:rsidP="00CC40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Развитие материально-технической базы учреждений культуры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2186,4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4736,6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1A5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C5B12">
            <w:pPr>
              <w:pStyle w:val="ConsPlusCell"/>
              <w:widowControl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521A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1072">
              <w:rPr>
                <w:rFonts w:ascii="Times New Roman" w:hAnsi="Times New Roman" w:cs="Times New Roman"/>
                <w:sz w:val="22"/>
                <w:szCs w:val="22"/>
              </w:rPr>
              <w:t>В т.ч. приобретение одежды для сцены(областной бюджет)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E4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7D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7D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Салют День Победы (резервный фонд)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7D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Приобретение одежды для сцены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1.3.5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7D240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1367C">
              <w:rPr>
                <w:rFonts w:ascii="Times New Roman" w:hAnsi="Times New Roman" w:cs="Times New Roman"/>
              </w:rPr>
              <w:t>Уплата налогов и сборов по «МБУ ГКДЦ»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7D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Молчановское отделение "МБУ ГКДЦ» (уголь)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ascii="Times New Roman" w:hAnsi="Times New Roman" w:cs="Times New Roman"/>
                <w:sz w:val="16"/>
                <w:szCs w:val="16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7D2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367C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533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185E">
              <w:rPr>
                <w:rFonts w:ascii="Times New Roman" w:hAnsi="Times New Roman" w:cs="Times New Roman"/>
                <w:sz w:val="22"/>
                <w:szCs w:val="22"/>
              </w:rPr>
              <w:t>Подпрограмма физическая культура и спорт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244,2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244,2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6D5C08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5C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533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185E">
              <w:rPr>
                <w:rFonts w:ascii="Times New Roman" w:hAnsi="Times New Roman" w:cs="Times New Roman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2502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533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1072">
              <w:rPr>
                <w:rFonts w:ascii="Times New Roman" w:hAnsi="Times New Roman" w:cs="Times New Roman"/>
                <w:sz w:val="22"/>
                <w:szCs w:val="22"/>
              </w:rPr>
              <w:t>Приобретение призов,грамот,инвентаря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FBE" w:rsidRPr="00E1367C" w:rsidTr="006A6A8F">
        <w:trPr>
          <w:cantSplit/>
          <w:trHeight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6C5B12">
            <w:pPr>
              <w:spacing w:line="240" w:lineRule="auto"/>
              <w:ind w:left="-211"/>
              <w:rPr>
                <w:rFonts w:cs="Times New Roman"/>
              </w:rPr>
            </w:pPr>
            <w:r w:rsidRPr="00E1367C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Pr="00B8185E" w:rsidRDefault="003B3FBE" w:rsidP="006D5C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B3FBE" w:rsidRDefault="003B3FBE" w:rsidP="00533F40">
      <w:pPr>
        <w:spacing w:after="0" w:line="240" w:lineRule="auto"/>
        <w:rPr>
          <w:rFonts w:cs="Times New Roman"/>
        </w:rPr>
      </w:pPr>
    </w:p>
    <w:p w:rsidR="003B3FBE" w:rsidRDefault="003B3FBE" w:rsidP="00533F40">
      <w:pPr>
        <w:spacing w:after="0" w:line="240" w:lineRule="auto"/>
        <w:rPr>
          <w:rFonts w:cs="Times New Roman"/>
        </w:rPr>
      </w:pPr>
    </w:p>
    <w:p w:rsidR="003B3FBE" w:rsidRDefault="003B3FBE" w:rsidP="00533F40">
      <w:pPr>
        <w:spacing w:after="0" w:line="240" w:lineRule="auto"/>
        <w:rPr>
          <w:rFonts w:cs="Times New Roman"/>
        </w:rPr>
      </w:pPr>
    </w:p>
    <w:p w:rsidR="003B3FBE" w:rsidRDefault="003B3FBE" w:rsidP="008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B3FBE" w:rsidRDefault="003B3FBE" w:rsidP="008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3B3FBE" w:rsidRDefault="003B3FBE" w:rsidP="0085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социальному развитию и организационной работе                                                                     </w:t>
      </w:r>
      <w:r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:rsidR="003B3FBE" w:rsidRDefault="003B3FBE" w:rsidP="00533F40">
      <w:pPr>
        <w:spacing w:after="0" w:line="240" w:lineRule="auto"/>
        <w:rPr>
          <w:rFonts w:cs="Times New Roman"/>
        </w:rPr>
        <w:sectPr w:rsidR="003B3FBE" w:rsidSect="00533F40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отчету о финансировании и освоении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проводимых программных мероприятий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муниципальной программе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культуры и досуга» за 2016 год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FBE" w:rsidRDefault="003B3FBE" w:rsidP="00533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реализации муниципальной  программы  </w:t>
      </w:r>
    </w:p>
    <w:p w:rsidR="003B3FBE" w:rsidRDefault="003B3FBE" w:rsidP="0053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 и досуга» за 2016 год</w:t>
      </w:r>
    </w:p>
    <w:p w:rsidR="003B3FBE" w:rsidRDefault="003B3FBE" w:rsidP="00533F40">
      <w:pPr>
        <w:tabs>
          <w:tab w:val="left" w:pos="7200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FBE" w:rsidRDefault="003B3FBE" w:rsidP="00FF7019">
      <w:pPr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октября  2013 года была принята  муниципальная  программа Семикаракорского городского поселения «Развитие культуры и досуга», срок реализации которой 2014-2020 гг. Основной целью программы является </w:t>
      </w:r>
      <w:r w:rsidRPr="00093A32">
        <w:rPr>
          <w:rFonts w:ascii="Times New Roman" w:hAnsi="Times New Roman" w:cs="Times New Roman"/>
          <w:kern w:val="2"/>
          <w:sz w:val="28"/>
          <w:szCs w:val="28"/>
        </w:rPr>
        <w:t xml:space="preserve">создание условий для сохранения культурного наследия и развития культурного потенциала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поселения.</w:t>
      </w:r>
    </w:p>
    <w:p w:rsidR="003B3FBE" w:rsidRDefault="003B3FBE" w:rsidP="00FF701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10F11">
        <w:rPr>
          <w:rFonts w:ascii="Times New Roman" w:hAnsi="Times New Roman" w:cs="Times New Roman"/>
          <w:kern w:val="2"/>
          <w:sz w:val="28"/>
          <w:szCs w:val="28"/>
        </w:rPr>
        <w:t>Для реализации мер, направленных на развитие культурно-досуговой деятельности в городском поселении, были  проведены  различные  мероприятия  для разных возрастных групп населения, творческих конкурсов и фестивалей, поддержка молодежных инициатив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>В 2016 году деятельность Городского культурно-досугового центра характеризу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E77">
        <w:rPr>
          <w:rFonts w:ascii="Times New Roman" w:hAnsi="Times New Roman" w:cs="Times New Roman"/>
          <w:sz w:val="28"/>
          <w:szCs w:val="28"/>
        </w:rPr>
        <w:t xml:space="preserve">т стабильность, повышение уровня проводимых мероприятий и востребованность предоставляемых услуг. 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 xml:space="preserve">Главной задачей учреждения остается создание благоприятных условий для творческой самореализации представителей всех возрастных групп и социальных категорий населения, формирование и развитие культурной среды в городе. 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 xml:space="preserve">Сегодня досуговый центр  является для горожан территорией общения и досуга, способствующей раскрытию самых различных способностей, содействующей воспитанию и просвещению. 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>В учреждении продолжают работу 13 клубных формирований: детский хореографический коллектив «Радуга», студия современного танца «Пластилин»,  детская вокальная группа  «Гармония», ВИА «Интервал», авиамодельный клуб «Стрижи»,  кавер - группа «Арх-</w:t>
      </w:r>
      <w:r w:rsidRPr="00A96E77">
        <w:rPr>
          <w:rFonts w:ascii="Times New Roman" w:hAnsi="Times New Roman" w:cs="Times New Roman"/>
          <w:sz w:val="28"/>
          <w:szCs w:val="28"/>
          <w:lang w:val="en-US"/>
        </w:rPr>
        <w:t>idea</w:t>
      </w:r>
      <w:r w:rsidRPr="00A96E77">
        <w:rPr>
          <w:rFonts w:ascii="Times New Roman" w:hAnsi="Times New Roman" w:cs="Times New Roman"/>
          <w:sz w:val="28"/>
          <w:szCs w:val="28"/>
        </w:rPr>
        <w:t>», подростковая шоу-группа «Арх-</w:t>
      </w:r>
      <w:r w:rsidRPr="00A96E77">
        <w:rPr>
          <w:rFonts w:ascii="Times New Roman" w:hAnsi="Times New Roman" w:cs="Times New Roman"/>
          <w:sz w:val="28"/>
          <w:szCs w:val="28"/>
          <w:lang w:val="en-US"/>
        </w:rPr>
        <w:t>idea</w:t>
      </w:r>
      <w:r w:rsidRPr="00A96E77">
        <w:rPr>
          <w:rFonts w:ascii="Times New Roman" w:hAnsi="Times New Roman" w:cs="Times New Roman"/>
          <w:sz w:val="28"/>
          <w:szCs w:val="28"/>
        </w:rPr>
        <w:t xml:space="preserve">джуниор». В 2016 году открылось новое клубное формирование по обучению игре на скрипке "Скрипичный класс". 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>Организация и проведение отчетных концертов является одним из важных показателей работы клубных формирований и учреждения в целом. Так за 2016 год все творческие коллективы провели свои отчетные концерты, которые посетили более 2000 человек.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 xml:space="preserve">Анализируя работу творческих коллективов «ГКДЦ» хочется отметить, что интерес к самодеятельному творчеству в городе не ослабевает.  Об этом говорит стабильное количество объединений и их участников. Творческие коллективы  досугового центра пользуются спросом. 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 xml:space="preserve">В общем в 2016 году были проведено более 370 культурно-досуговых мероприятий, из них   для детей - 183, количество посетителей около 35 тысяч  человек. 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lastRenderedPageBreak/>
        <w:t>Широкое распространение в работе учреждения культуры получили массовые праздники, народные гуляния, такие как: Первомай, Масленица, День Победы, городской  конкурс среди вокальны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6E77">
        <w:rPr>
          <w:rFonts w:ascii="Times New Roman" w:hAnsi="Times New Roman" w:cs="Times New Roman"/>
          <w:sz w:val="28"/>
          <w:szCs w:val="28"/>
        </w:rPr>
        <w:t xml:space="preserve"> дуэтов «Зажигаем звезды», День рождения города Семикаракорска, День семьи, любви и верности, День народного единства и др.</w:t>
      </w:r>
    </w:p>
    <w:p w:rsidR="003B3FBE" w:rsidRDefault="003B3FBE" w:rsidP="00FF7019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 w:rsidRPr="00A96E77">
        <w:rPr>
          <w:rFonts w:ascii="Times New Roman" w:hAnsi="Times New Roman" w:cs="Times New Roman"/>
          <w:sz w:val="28"/>
          <w:szCs w:val="28"/>
        </w:rPr>
        <w:t xml:space="preserve">Работа с молодежью продолжает являться одним из приоритетных направлений деятельности учреждения.  </w:t>
      </w:r>
      <w:r w:rsidRPr="00A96E77">
        <w:rPr>
          <w:rFonts w:ascii="Times New Roman" w:hAnsi="Times New Roman" w:cs="Times New Roman"/>
          <w:sz w:val="28"/>
          <w:szCs w:val="28"/>
        </w:rPr>
        <w:tab/>
        <w:t>В этом году были организованы и проведены   молодёжные концерты в городском парке,  «РЕП фестиваль», музыкальный проект "Молодежный квартал", Флэш-мобы; День молодежи, Шоу-батл гитаристов и др.</w:t>
      </w:r>
      <w:r w:rsidRPr="00A96E77">
        <w:rPr>
          <w:rFonts w:ascii="Times New Roman" w:hAnsi="Times New Roman" w:cs="Times New Roman"/>
          <w:color w:val="000000"/>
          <w:sz w:val="28"/>
          <w:szCs w:val="28"/>
        </w:rPr>
        <w:t>В летнее время популярностью пользуется Молодежная поляна, которая каждую неделю  организуется в городском парке</w:t>
      </w:r>
      <w:r w:rsidRPr="00A96E77">
        <w:rPr>
          <w:color w:val="000000"/>
        </w:rPr>
        <w:t>.</w:t>
      </w:r>
    </w:p>
    <w:p w:rsidR="003B3FBE" w:rsidRDefault="003B3FBE" w:rsidP="00FF7019">
      <w:pPr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FF7019">
        <w:rPr>
          <w:rFonts w:ascii="Times New Roman" w:hAnsi="Times New Roman" w:cs="Times New Roman"/>
          <w:sz w:val="28"/>
          <w:szCs w:val="28"/>
        </w:rPr>
        <w:t>В структуру культурно-досугового центра входят два подразделения  Молчановское иПлодопитомническое.</w:t>
      </w:r>
      <w:r w:rsidRPr="00FF7019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Культорганизаторы  этих филиалов организуют для жителей концерты, интересные встречи, вечера отдыха, игровые программы для детей, ведут поиск талантов. За год ими было подготовлено и проведено более 100 досуговых мероприятий.</w:t>
      </w:r>
    </w:p>
    <w:p w:rsidR="003B3FBE" w:rsidRDefault="003B3FBE" w:rsidP="00FF7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6E77">
        <w:rPr>
          <w:rFonts w:ascii="Times New Roman" w:hAnsi="Times New Roman" w:cs="Times New Roman"/>
          <w:sz w:val="28"/>
          <w:szCs w:val="28"/>
        </w:rPr>
        <w:t xml:space="preserve">В течение года был проведен цикл мероприятий, посвященный Году кино. Особое внимание уделяется и спортивному досугу. За год было проведено более 90 спортивных мероприятий, </w:t>
      </w:r>
      <w:r w:rsidRPr="00A96E77">
        <w:rPr>
          <w:rFonts w:ascii="Times New Roman" w:hAnsi="Times New Roman" w:cs="Times New Roman"/>
          <w:sz w:val="28"/>
          <w:szCs w:val="28"/>
          <w:lang w:eastAsia="en-US"/>
        </w:rPr>
        <w:t xml:space="preserve"> в которых приняло участие около 4-х тысяч любителей спорта.</w:t>
      </w:r>
    </w:p>
    <w:p w:rsidR="003B3FBE" w:rsidRPr="00A96E77" w:rsidRDefault="003B3FBE" w:rsidP="00FF7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6E77">
        <w:rPr>
          <w:rFonts w:ascii="Times New Roman" w:hAnsi="Times New Roman" w:cs="Times New Roman"/>
          <w:sz w:val="28"/>
          <w:szCs w:val="28"/>
          <w:lang w:eastAsia="en-US"/>
        </w:rPr>
        <w:t>Стали традиционными городские массовые соревнования по мини-футболу, волейболу, шашкам и шахматам, баскетболу, большому теннису.  Команды, которые принимают  в них участие это не только жители нашего города и района, но и  жители  соседних городов.</w:t>
      </w:r>
    </w:p>
    <w:p w:rsidR="003B3FBE" w:rsidRPr="00A96E77" w:rsidRDefault="003B3FBE" w:rsidP="00FF7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6E77">
        <w:rPr>
          <w:rFonts w:ascii="Times New Roman" w:hAnsi="Times New Roman" w:cs="Times New Roman"/>
          <w:sz w:val="28"/>
          <w:szCs w:val="28"/>
          <w:lang w:eastAsia="en-US"/>
        </w:rPr>
        <w:t>Хорошие результаты на областных соревнованиях показывают юные авиамоделисты из клуба «Стрижи», руководитель Куксенок С.Л.  В течение года они неоднократно становились призерами на областных соревнованиях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>Продолжает укрепляться материально-техническая база учреждения.  В 2016 году при поддержке Губернатора РО на условиях софинансирования  были выделены финансовые средства для закупки музыкальной, световой и кино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96E77">
        <w:rPr>
          <w:rFonts w:ascii="Times New Roman" w:hAnsi="Times New Roman" w:cs="Times New Roman"/>
          <w:sz w:val="28"/>
          <w:szCs w:val="28"/>
        </w:rPr>
        <w:t xml:space="preserve"> аппаратуры, а также одежды сцены, что в полной мере позволило укомплектовать зрительный зал.</w:t>
      </w:r>
    </w:p>
    <w:p w:rsidR="003B3FBE" w:rsidRDefault="003B3FBE" w:rsidP="00FF7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обо всех проводимых мероприятиях,  деятельности МБУ «Культурно-досугового центра» регулярно размещается на официальном сайте Администрации города, в районной газете «Семикаракорские вести», на местном телевидении. </w:t>
      </w:r>
    </w:p>
    <w:p w:rsidR="003B3FBE" w:rsidRDefault="003B3FBE" w:rsidP="00FF7019">
      <w:pPr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Анализируя исполнение Программы нужно отметить, что ее программные цели и ожидаемые социально-экономические результаты достигнуты.</w:t>
      </w:r>
    </w:p>
    <w:p w:rsidR="003B3FBE" w:rsidRDefault="003B3FBE" w:rsidP="00FF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 происходило  за счет средств бюджета Семикаракорского городского поселения. В начале  финансового 2016 года бюджетом Семикаракорского городского поселения Семикаракорского района на реализацию программных мероприятий было предусмотрено 17956,9 тыс. рублей.  Реализовано 17907,8тыс. рублей. Отчет о финансировании, освоении и результативности проводимых мероприятий Программы по результатам её реализации за 2016 год приведен в приложении  к настоящему постановлению. </w:t>
      </w:r>
    </w:p>
    <w:p w:rsidR="003B3FBE" w:rsidRDefault="003B3FBE" w:rsidP="00FF70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показателях (индикаторах)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«Муниципальная политика» приведены в приложении 2 к отчету </w:t>
      </w:r>
      <w:r>
        <w:rPr>
          <w:rFonts w:ascii="Times New Roman" w:hAnsi="Times New Roman" w:cs="Times New Roman"/>
          <w:sz w:val="28"/>
          <w:szCs w:val="28"/>
        </w:rPr>
        <w:t>о финансировании и освоении проводимых программных мероприятий по муниципальной программе «Развитие культуры и досуга» за 2016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FBE" w:rsidRPr="00A96E77" w:rsidRDefault="003B3FBE" w:rsidP="00FF701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>Цели и задачи, поставленные в начале творческого сезона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6E77">
        <w:rPr>
          <w:rFonts w:ascii="Times New Roman" w:hAnsi="Times New Roman" w:cs="Times New Roman"/>
          <w:sz w:val="28"/>
          <w:szCs w:val="28"/>
        </w:rPr>
        <w:t xml:space="preserve"> были достигнуты. Коллектив учитывал особенности каждой категории населения, дифференцированно подходил ко всем направлениям работы при подготовке и проведении мероприятий. </w:t>
      </w:r>
    </w:p>
    <w:p w:rsidR="003B3FBE" w:rsidRPr="00A96E77" w:rsidRDefault="003B3FBE" w:rsidP="00FF70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3FBE" w:rsidRDefault="003B3FBE" w:rsidP="00FF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FBE" w:rsidRDefault="003B3FBE" w:rsidP="00FF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B3FBE" w:rsidRDefault="003B3FBE" w:rsidP="00FF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3B3FBE" w:rsidRDefault="003B3FBE" w:rsidP="00FF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социальному развитию и организационной работе                     </w:t>
      </w:r>
      <w:r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:rsidR="003B3FBE" w:rsidRDefault="003B3FBE" w:rsidP="00533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B3FBE" w:rsidSect="00533F40">
          <w:pgSz w:w="11905" w:h="16838"/>
          <w:pgMar w:top="1134" w:right="567" w:bottom="1134" w:left="1134" w:header="720" w:footer="720" w:gutter="0"/>
          <w:cols w:space="720"/>
        </w:sectPr>
      </w:pP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отчету о финансировании и освоении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проводимых программных мероприятий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муниципальной программе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культуры и досуга» за 2016 год </w:t>
      </w:r>
    </w:p>
    <w:p w:rsidR="003B3FBE" w:rsidRDefault="003B3FBE" w:rsidP="00533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FBE" w:rsidRDefault="003B3FBE" w:rsidP="00533F40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3B3FBE" w:rsidRDefault="003B3FBE" w:rsidP="00533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3B3FBE" w:rsidRDefault="003B3FBE" w:rsidP="00533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культуры и досуга»</w:t>
      </w:r>
    </w:p>
    <w:p w:rsidR="003B3FBE" w:rsidRDefault="003B3FBE" w:rsidP="00533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-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5729"/>
        <w:gridCol w:w="2094"/>
        <w:gridCol w:w="1276"/>
        <w:gridCol w:w="1417"/>
      </w:tblGrid>
      <w:tr w:rsidR="003B3FBE" w:rsidRPr="00E1367C" w:rsidTr="006A6A8F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показателей    результативности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показатели,</w:t>
            </w:r>
            <w:r>
              <w:rPr>
                <w:rFonts w:ascii="Times New Roman" w:hAnsi="Times New Roman" w:cs="Times New Roman"/>
              </w:rPr>
              <w:br/>
              <w:t>предусмотренные программой</w:t>
            </w:r>
          </w:p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</w:t>
            </w:r>
          </w:p>
          <w:p w:rsidR="003B3FBE" w:rsidRDefault="003B3FBE" w:rsidP="00533F40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</w:t>
            </w:r>
          </w:p>
          <w:p w:rsidR="003B3FBE" w:rsidRDefault="003B3FBE" w:rsidP="00533F40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  <w:p w:rsidR="003B3FBE" w:rsidRDefault="003B3FBE" w:rsidP="00533F40">
            <w:pPr>
              <w:pStyle w:val="ConsPlusCell"/>
              <w:widowControl/>
              <w:ind w:left="2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3B3FBE" w:rsidRDefault="003B3FBE" w:rsidP="00533F40">
            <w:pPr>
              <w:pStyle w:val="ConsPlusCell"/>
              <w:widowControl/>
              <w:ind w:left="2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3B3FBE" w:rsidRDefault="003B3FBE" w:rsidP="009619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(2016 г.)</w:t>
            </w:r>
          </w:p>
        </w:tc>
      </w:tr>
      <w:tr w:rsidR="003B3FBE" w:rsidRPr="00E1367C" w:rsidTr="006A6A8F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B3FBE" w:rsidRPr="00E1367C" w:rsidTr="006A6A8F">
        <w:trPr>
          <w:cantSplit/>
          <w:trHeight w:val="240"/>
        </w:trPr>
        <w:tc>
          <w:tcPr>
            <w:tcW w:w="1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 программа Семикаракорского городского поселения</w:t>
            </w:r>
          </w:p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0707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культуры и досуга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3B3FBE" w:rsidRPr="00E1367C" w:rsidTr="006A6A8F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1F3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7C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</w:tr>
      <w:tr w:rsidR="003B3FBE" w:rsidRPr="00E1367C" w:rsidTr="006A6A8F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культурно-массовых мероприятий, проводимых на территории Семикаракорского городского поселения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724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7C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3B3FBE" w:rsidRPr="00E1367C" w:rsidTr="006A6A8F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гастролей профессиональных театральных и концертных коллективов в Семикаракорском городском поселении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724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3FBE" w:rsidRPr="00E1367C" w:rsidTr="006A6A8F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культурных акций, конкурсов и фестивалей, выставок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6724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3FBE" w:rsidRPr="00E1367C" w:rsidTr="006A6A8F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численности жителей городского поселения, занимающихся в клубных объединениях, творческих коллективах, кружках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7C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3B3FBE" w:rsidRPr="00E1367C" w:rsidTr="006A6A8F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7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3B3FBE" w:rsidRPr="00E1367C" w:rsidTr="006A6A8F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библиотек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7C"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</w:tr>
      <w:tr w:rsidR="003B3FBE" w:rsidRPr="00E1367C" w:rsidTr="006A6A8F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концертных мероприятий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3FBE" w:rsidRPr="00E1367C" w:rsidTr="006A6A8F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музеев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E" w:rsidRDefault="003B3FBE" w:rsidP="00533F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" w:right="-84"/>
              <w:jc w:val="center"/>
              <w:outlineLvl w:val="2"/>
              <w:rPr>
                <w:rFonts w:ascii="Times New Roman" w:hAnsi="Times New Roman" w:cs="Times New Roman"/>
                <w:spacing w:val="-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FBE" w:rsidRDefault="003B3FBE" w:rsidP="00533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3FBE" w:rsidRPr="00E1367C" w:rsidRDefault="003B3FBE" w:rsidP="00533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3FBE" w:rsidRDefault="003B3FBE" w:rsidP="00533F40">
      <w:pPr>
        <w:spacing w:line="240" w:lineRule="auto"/>
        <w:rPr>
          <w:rFonts w:cs="Times New Roman"/>
        </w:rPr>
      </w:pPr>
    </w:p>
    <w:sectPr w:rsidR="003B3FBE" w:rsidSect="00533F4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D6"/>
    <w:rsid w:val="00002114"/>
    <w:rsid w:val="00026354"/>
    <w:rsid w:val="000271E7"/>
    <w:rsid w:val="00066713"/>
    <w:rsid w:val="0007071D"/>
    <w:rsid w:val="000866CA"/>
    <w:rsid w:val="00093A32"/>
    <w:rsid w:val="00177235"/>
    <w:rsid w:val="001A5CA0"/>
    <w:rsid w:val="001D00FF"/>
    <w:rsid w:val="001E79B4"/>
    <w:rsid w:val="001F3D06"/>
    <w:rsid w:val="001F7544"/>
    <w:rsid w:val="002019A8"/>
    <w:rsid w:val="002338ED"/>
    <w:rsid w:val="00250207"/>
    <w:rsid w:val="002809B5"/>
    <w:rsid w:val="00290F7E"/>
    <w:rsid w:val="002A3A0C"/>
    <w:rsid w:val="002C7BBB"/>
    <w:rsid w:val="002E5646"/>
    <w:rsid w:val="002E5D5D"/>
    <w:rsid w:val="00307714"/>
    <w:rsid w:val="00352DCB"/>
    <w:rsid w:val="003639C5"/>
    <w:rsid w:val="00364EB6"/>
    <w:rsid w:val="0039229A"/>
    <w:rsid w:val="003957AE"/>
    <w:rsid w:val="003A716F"/>
    <w:rsid w:val="003B3FBE"/>
    <w:rsid w:val="003C2F15"/>
    <w:rsid w:val="003C6079"/>
    <w:rsid w:val="003E313B"/>
    <w:rsid w:val="00415F67"/>
    <w:rsid w:val="00461C37"/>
    <w:rsid w:val="00486875"/>
    <w:rsid w:val="004922C2"/>
    <w:rsid w:val="004D2F8F"/>
    <w:rsid w:val="00515123"/>
    <w:rsid w:val="00521A3B"/>
    <w:rsid w:val="00533F40"/>
    <w:rsid w:val="00550748"/>
    <w:rsid w:val="00573481"/>
    <w:rsid w:val="005B420E"/>
    <w:rsid w:val="005B454A"/>
    <w:rsid w:val="005D1072"/>
    <w:rsid w:val="005E47D4"/>
    <w:rsid w:val="00606690"/>
    <w:rsid w:val="00607364"/>
    <w:rsid w:val="006440C7"/>
    <w:rsid w:val="00650722"/>
    <w:rsid w:val="00656CD6"/>
    <w:rsid w:val="00667432"/>
    <w:rsid w:val="006724B1"/>
    <w:rsid w:val="006A2AB0"/>
    <w:rsid w:val="006A6A8F"/>
    <w:rsid w:val="006A713D"/>
    <w:rsid w:val="006C452F"/>
    <w:rsid w:val="006C5B12"/>
    <w:rsid w:val="006D2EFE"/>
    <w:rsid w:val="006D5C08"/>
    <w:rsid w:val="006D72A0"/>
    <w:rsid w:val="006E512E"/>
    <w:rsid w:val="00725E47"/>
    <w:rsid w:val="00753AC1"/>
    <w:rsid w:val="00767F76"/>
    <w:rsid w:val="007A153D"/>
    <w:rsid w:val="007A5267"/>
    <w:rsid w:val="007B7F37"/>
    <w:rsid w:val="007C0352"/>
    <w:rsid w:val="007D2408"/>
    <w:rsid w:val="007D727A"/>
    <w:rsid w:val="007E4800"/>
    <w:rsid w:val="008053EC"/>
    <w:rsid w:val="00815BE7"/>
    <w:rsid w:val="00847210"/>
    <w:rsid w:val="00855633"/>
    <w:rsid w:val="00885AFF"/>
    <w:rsid w:val="008C4BB8"/>
    <w:rsid w:val="009619D4"/>
    <w:rsid w:val="009E28BE"/>
    <w:rsid w:val="00A22A49"/>
    <w:rsid w:val="00A66401"/>
    <w:rsid w:val="00A96E77"/>
    <w:rsid w:val="00AB5C73"/>
    <w:rsid w:val="00AF5371"/>
    <w:rsid w:val="00B10F11"/>
    <w:rsid w:val="00B142B6"/>
    <w:rsid w:val="00B1552F"/>
    <w:rsid w:val="00B16589"/>
    <w:rsid w:val="00B20C7F"/>
    <w:rsid w:val="00B44DD6"/>
    <w:rsid w:val="00B8185E"/>
    <w:rsid w:val="00B97D27"/>
    <w:rsid w:val="00BF25B2"/>
    <w:rsid w:val="00C0021D"/>
    <w:rsid w:val="00C36408"/>
    <w:rsid w:val="00C55E48"/>
    <w:rsid w:val="00C9296F"/>
    <w:rsid w:val="00CB4DAA"/>
    <w:rsid w:val="00CC2ED3"/>
    <w:rsid w:val="00CC40C1"/>
    <w:rsid w:val="00CD0FF9"/>
    <w:rsid w:val="00CE3DC1"/>
    <w:rsid w:val="00D1163B"/>
    <w:rsid w:val="00D4187F"/>
    <w:rsid w:val="00D52620"/>
    <w:rsid w:val="00D621DB"/>
    <w:rsid w:val="00DE6648"/>
    <w:rsid w:val="00E05DDB"/>
    <w:rsid w:val="00E1367C"/>
    <w:rsid w:val="00E15AC1"/>
    <w:rsid w:val="00E36B5D"/>
    <w:rsid w:val="00E62F5D"/>
    <w:rsid w:val="00E73BEC"/>
    <w:rsid w:val="00E83749"/>
    <w:rsid w:val="00E924B1"/>
    <w:rsid w:val="00EA6B49"/>
    <w:rsid w:val="00EB0CC5"/>
    <w:rsid w:val="00EB297A"/>
    <w:rsid w:val="00EB2C81"/>
    <w:rsid w:val="00EB76EA"/>
    <w:rsid w:val="00EE0752"/>
    <w:rsid w:val="00EE137A"/>
    <w:rsid w:val="00F05BED"/>
    <w:rsid w:val="00F43567"/>
    <w:rsid w:val="00FC51B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A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72A0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6D72A0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72A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semiHidden/>
    <w:rsid w:val="006D72A0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D72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6D72A0"/>
    <w:rPr>
      <w:rFonts w:eastAsia="Times New Roman" w:cs="Calibri"/>
      <w:lang w:eastAsia="en-US"/>
    </w:rPr>
  </w:style>
  <w:style w:type="paragraph" w:styleId="ab">
    <w:name w:val="List Paragraph"/>
    <w:basedOn w:val="a"/>
    <w:uiPriority w:val="99"/>
    <w:qFormat/>
    <w:rsid w:val="006D72A0"/>
    <w:pPr>
      <w:ind w:left="720"/>
    </w:pPr>
  </w:style>
  <w:style w:type="paragraph" w:customStyle="1" w:styleId="ConsPlusTitle">
    <w:name w:val="ConsPlusTitle"/>
    <w:uiPriority w:val="99"/>
    <w:rsid w:val="006D72A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D72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a"/>
    <w:uiPriority w:val="99"/>
    <w:rsid w:val="006D72A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Основной"/>
    <w:basedOn w:val="a"/>
    <w:uiPriority w:val="99"/>
    <w:rsid w:val="006D72A0"/>
    <w:pPr>
      <w:spacing w:after="2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D72A0"/>
    <w:pPr>
      <w:suppressAutoHyphens/>
      <w:autoSpaceDE w:val="0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3">
    <w:name w:val="Знак Знак3"/>
    <w:uiPriority w:val="99"/>
    <w:locked/>
    <w:rsid w:val="006D72A0"/>
    <w:rPr>
      <w:rFonts w:ascii="Calibri" w:hAnsi="Calibri" w:cs="Calibri"/>
      <w:sz w:val="44"/>
      <w:szCs w:val="44"/>
      <w:lang w:val="ru-RU" w:eastAsia="ru-RU"/>
    </w:rPr>
  </w:style>
  <w:style w:type="character" w:customStyle="1" w:styleId="aa">
    <w:name w:val="Без интервала Знак"/>
    <w:link w:val="a9"/>
    <w:uiPriority w:val="99"/>
    <w:locked/>
    <w:rsid w:val="006D72A0"/>
    <w:rPr>
      <w:rFonts w:eastAsia="Times New Roman"/>
      <w:sz w:val="22"/>
      <w:szCs w:val="22"/>
      <w:lang w:val="ru-RU" w:eastAsia="en-US"/>
    </w:rPr>
  </w:style>
  <w:style w:type="paragraph" w:styleId="ad">
    <w:name w:val="Balloon Text"/>
    <w:basedOn w:val="a"/>
    <w:link w:val="ae"/>
    <w:uiPriority w:val="99"/>
    <w:semiHidden/>
    <w:rsid w:val="00B4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44DD6"/>
    <w:rPr>
      <w:rFonts w:ascii="Tahoma" w:hAnsi="Tahoma" w:cs="Tahoma"/>
      <w:sz w:val="16"/>
      <w:szCs w:val="16"/>
      <w:lang w:eastAsia="ru-RU"/>
    </w:rPr>
  </w:style>
  <w:style w:type="character" w:styleId="af">
    <w:name w:val="Strong"/>
    <w:basedOn w:val="a0"/>
    <w:uiPriority w:val="99"/>
    <w:qFormat/>
    <w:rsid w:val="004922C2"/>
    <w:rPr>
      <w:b/>
      <w:bCs/>
    </w:rPr>
  </w:style>
  <w:style w:type="paragraph" w:customStyle="1" w:styleId="ConsNonformat">
    <w:name w:val="ConsNonformat"/>
    <w:uiPriority w:val="99"/>
    <w:rsid w:val="0030771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A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72A0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6D72A0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72A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semiHidden/>
    <w:rsid w:val="006D72A0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D72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6D72A0"/>
    <w:rPr>
      <w:rFonts w:eastAsia="Times New Roman" w:cs="Calibri"/>
      <w:lang w:eastAsia="en-US"/>
    </w:rPr>
  </w:style>
  <w:style w:type="paragraph" w:styleId="ab">
    <w:name w:val="List Paragraph"/>
    <w:basedOn w:val="a"/>
    <w:uiPriority w:val="99"/>
    <w:qFormat/>
    <w:rsid w:val="006D72A0"/>
    <w:pPr>
      <w:ind w:left="720"/>
    </w:pPr>
  </w:style>
  <w:style w:type="paragraph" w:customStyle="1" w:styleId="ConsPlusTitle">
    <w:name w:val="ConsPlusTitle"/>
    <w:uiPriority w:val="99"/>
    <w:rsid w:val="006D72A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D72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a"/>
    <w:uiPriority w:val="99"/>
    <w:rsid w:val="006D72A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Основной"/>
    <w:basedOn w:val="a"/>
    <w:uiPriority w:val="99"/>
    <w:rsid w:val="006D72A0"/>
    <w:pPr>
      <w:spacing w:after="2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D72A0"/>
    <w:pPr>
      <w:suppressAutoHyphens/>
      <w:autoSpaceDE w:val="0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3">
    <w:name w:val="Знак Знак3"/>
    <w:uiPriority w:val="99"/>
    <w:locked/>
    <w:rsid w:val="006D72A0"/>
    <w:rPr>
      <w:rFonts w:ascii="Calibri" w:hAnsi="Calibri" w:cs="Calibri"/>
      <w:sz w:val="44"/>
      <w:szCs w:val="44"/>
      <w:lang w:val="ru-RU" w:eastAsia="ru-RU"/>
    </w:rPr>
  </w:style>
  <w:style w:type="character" w:customStyle="1" w:styleId="aa">
    <w:name w:val="Без интервала Знак"/>
    <w:link w:val="a9"/>
    <w:uiPriority w:val="99"/>
    <w:locked/>
    <w:rsid w:val="006D72A0"/>
    <w:rPr>
      <w:rFonts w:eastAsia="Times New Roman"/>
      <w:sz w:val="22"/>
      <w:szCs w:val="22"/>
      <w:lang w:val="ru-RU" w:eastAsia="en-US"/>
    </w:rPr>
  </w:style>
  <w:style w:type="paragraph" w:styleId="ad">
    <w:name w:val="Balloon Text"/>
    <w:basedOn w:val="a"/>
    <w:link w:val="ae"/>
    <w:uiPriority w:val="99"/>
    <w:semiHidden/>
    <w:rsid w:val="00B4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44DD6"/>
    <w:rPr>
      <w:rFonts w:ascii="Tahoma" w:hAnsi="Tahoma" w:cs="Tahoma"/>
      <w:sz w:val="16"/>
      <w:szCs w:val="16"/>
      <w:lang w:eastAsia="ru-RU"/>
    </w:rPr>
  </w:style>
  <w:style w:type="character" w:styleId="af">
    <w:name w:val="Strong"/>
    <w:basedOn w:val="a0"/>
    <w:uiPriority w:val="99"/>
    <w:qFormat/>
    <w:rsid w:val="004922C2"/>
    <w:rPr>
      <w:b/>
      <w:bCs/>
    </w:rPr>
  </w:style>
  <w:style w:type="paragraph" w:customStyle="1" w:styleId="ConsNonformat">
    <w:name w:val="ConsNonformat"/>
    <w:uiPriority w:val="99"/>
    <w:rsid w:val="0030771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Fizigr</cp:lastModifiedBy>
  <cp:revision>2</cp:revision>
  <cp:lastPrinted>2017-03-15T09:06:00Z</cp:lastPrinted>
  <dcterms:created xsi:type="dcterms:W3CDTF">2017-03-21T04:58:00Z</dcterms:created>
  <dcterms:modified xsi:type="dcterms:W3CDTF">2017-03-21T04:58:00Z</dcterms:modified>
</cp:coreProperties>
</file>