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423611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       </w:t>
      </w:r>
      <w:r w:rsidR="00D24835">
        <w:rPr>
          <w:rFonts w:ascii="Times New Roman" w:hAnsi="Times New Roman"/>
          <w:bCs/>
          <w:sz w:val="26"/>
          <w:szCs w:val="26"/>
        </w:rPr>
        <w:t xml:space="preserve">         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D24835">
        <w:rPr>
          <w:rFonts w:ascii="Times New Roman" w:hAnsi="Times New Roman"/>
          <w:bCs/>
          <w:sz w:val="26"/>
          <w:szCs w:val="26"/>
        </w:rPr>
        <w:t xml:space="preserve">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 Семикаракорск </w:t>
      </w:r>
      <w:r w:rsidR="00D24835">
        <w:rPr>
          <w:rFonts w:ascii="Times New Roman" w:hAnsi="Times New Roman"/>
          <w:bCs/>
          <w:sz w:val="26"/>
          <w:szCs w:val="26"/>
        </w:rPr>
        <w:t xml:space="preserve">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323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</w:t>
      </w:r>
      <w:r w:rsidR="007A33B4">
        <w:rPr>
          <w:rFonts w:ascii="Times New Roman" w:hAnsi="Times New Roman"/>
          <w:bCs/>
          <w:sz w:val="28"/>
          <w:szCs w:val="28"/>
        </w:rPr>
        <w:t>4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77063E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77063E">
        <w:rPr>
          <w:rFonts w:ascii="Times New Roman" w:hAnsi="Times New Roman"/>
          <w:sz w:val="28"/>
          <w:szCs w:val="28"/>
        </w:rPr>
        <w:t>«</w:t>
      </w:r>
      <w:r w:rsidR="007A33B4" w:rsidRPr="007A33B4">
        <w:rPr>
          <w:rFonts w:ascii="Times New Roman" w:hAnsi="Times New Roman"/>
          <w:sz w:val="28"/>
          <w:szCs w:val="28"/>
        </w:rPr>
        <w:t>У</w:t>
      </w:r>
      <w:r w:rsidR="007A33B4" w:rsidRPr="007A33B4">
        <w:rPr>
          <w:rFonts w:ascii="Times New Roman" w:hAnsi="Times New Roman"/>
          <w:bCs/>
          <w:sz w:val="28"/>
          <w:szCs w:val="28"/>
        </w:rPr>
        <w:t>точнение вида и принадлежности платежей по арендной плате и возврат излишне оплаченных денежных средств за муниципальное имущество</w:t>
      </w:r>
      <w:r w:rsidR="0077063E" w:rsidRPr="0077063E">
        <w:rPr>
          <w:rFonts w:ascii="Times New Roman" w:hAnsi="Times New Roman"/>
          <w:bCs/>
          <w:sz w:val="28"/>
          <w:szCs w:val="28"/>
        </w:rPr>
        <w:t>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73097C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 w:rsidR="007A33B4" w:rsidRPr="007A33B4">
        <w:rPr>
          <w:rFonts w:ascii="Times New Roman" w:hAnsi="Times New Roman"/>
          <w:sz w:val="28"/>
          <w:szCs w:val="28"/>
        </w:rPr>
        <w:t>У</w:t>
      </w:r>
      <w:r w:rsidR="007A33B4" w:rsidRPr="007A33B4">
        <w:rPr>
          <w:rFonts w:ascii="Times New Roman" w:hAnsi="Times New Roman"/>
          <w:bCs/>
          <w:sz w:val="28"/>
          <w:szCs w:val="28"/>
        </w:rPr>
        <w:t>точнение вида и принадлежности платежей по арендной плате и возврат излишне оплаченных денежных средств за муниципальное имущество</w:t>
      </w:r>
      <w:r w:rsidRPr="0077063E">
        <w:rPr>
          <w:rFonts w:ascii="Times New Roman" w:hAnsi="Times New Roman"/>
          <w:sz w:val="28"/>
          <w:szCs w:val="28"/>
        </w:rPr>
        <w:t xml:space="preserve">» в </w:t>
      </w:r>
      <w:r w:rsidRPr="0077063E">
        <w:rPr>
          <w:rFonts w:ascii="Times New Roman" w:hAnsi="Times New Roman"/>
          <w:color w:val="FF0000"/>
          <w:sz w:val="28"/>
          <w:szCs w:val="28"/>
        </w:rPr>
        <w:t xml:space="preserve">соответствие </w:t>
      </w:r>
      <w:r w:rsidRPr="0077063E">
        <w:rPr>
          <w:rFonts w:ascii="Times New Roman" w:hAnsi="Times New Roman"/>
          <w:sz w:val="28"/>
          <w:szCs w:val="28"/>
        </w:rPr>
        <w:t xml:space="preserve">с Федеральным законом от 27.07.2010 </w:t>
      </w:r>
      <w:hyperlink r:id="rId9" w:history="1">
        <w:r w:rsidRPr="0077063E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77063E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73097C">
        <w:rPr>
          <w:rFonts w:ascii="Times New Roman" w:hAnsi="Times New Roman"/>
          <w:sz w:val="26"/>
          <w:szCs w:val="26"/>
        </w:rPr>
        <w:t xml:space="preserve">, 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A33B4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3B4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7A33B4">
        <w:rPr>
          <w:rFonts w:ascii="Times New Roman" w:hAnsi="Times New Roman"/>
          <w:sz w:val="28"/>
          <w:szCs w:val="28"/>
        </w:rPr>
        <w:t>28.07.2014</w:t>
      </w:r>
      <w:r w:rsidRPr="007A33B4">
        <w:rPr>
          <w:rFonts w:ascii="Times New Roman" w:hAnsi="Times New Roman"/>
          <w:sz w:val="28"/>
          <w:szCs w:val="28"/>
        </w:rPr>
        <w:t xml:space="preserve"> № </w:t>
      </w:r>
      <w:r w:rsidR="0077063E" w:rsidRPr="007A33B4">
        <w:rPr>
          <w:rFonts w:ascii="Times New Roman" w:hAnsi="Times New Roman"/>
          <w:sz w:val="28"/>
          <w:szCs w:val="28"/>
        </w:rPr>
        <w:t>28</w:t>
      </w:r>
      <w:r w:rsidR="007A33B4">
        <w:rPr>
          <w:rFonts w:ascii="Times New Roman" w:hAnsi="Times New Roman"/>
          <w:sz w:val="28"/>
          <w:szCs w:val="28"/>
        </w:rPr>
        <w:t>4</w:t>
      </w:r>
      <w:r w:rsidR="00D24835">
        <w:rPr>
          <w:rFonts w:ascii="Times New Roman" w:hAnsi="Times New Roman"/>
          <w:sz w:val="28"/>
          <w:szCs w:val="28"/>
        </w:rPr>
        <w:t xml:space="preserve"> </w:t>
      </w:r>
      <w:r w:rsidR="00515F0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D24835">
        <w:rPr>
          <w:rFonts w:ascii="Times New Roman" w:hAnsi="Times New Roman"/>
          <w:sz w:val="28"/>
          <w:szCs w:val="28"/>
        </w:rPr>
        <w:t xml:space="preserve"> </w:t>
      </w:r>
      <w:r w:rsidRPr="007A33B4">
        <w:rPr>
          <w:rFonts w:ascii="Times New Roman" w:hAnsi="Times New Roman"/>
          <w:sz w:val="28"/>
          <w:szCs w:val="28"/>
        </w:rPr>
        <w:t>«</w:t>
      </w:r>
      <w:r w:rsidR="007A33B4" w:rsidRPr="007A33B4">
        <w:rPr>
          <w:rFonts w:ascii="Times New Roman" w:hAnsi="Times New Roman"/>
          <w:sz w:val="28"/>
          <w:szCs w:val="28"/>
        </w:rPr>
        <w:t>У</w:t>
      </w:r>
      <w:r w:rsidR="007A33B4" w:rsidRPr="007A33B4">
        <w:rPr>
          <w:rFonts w:ascii="Times New Roman" w:hAnsi="Times New Roman"/>
          <w:bCs/>
          <w:sz w:val="28"/>
          <w:szCs w:val="28"/>
        </w:rPr>
        <w:t>точнение вида и принадлежности платежей по арендной плате и возврат излишне оплаченных денежных средств за муниципальное имущество</w:t>
      </w:r>
      <w:r w:rsidRPr="007A33B4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D24835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 xml:space="preserve">Глава Семикаракорского </w:t>
      </w:r>
    </w:p>
    <w:p w:rsidR="005E3B1F" w:rsidRPr="00B54F02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97C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="00423611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3097C">
        <w:rPr>
          <w:rFonts w:ascii="Times New Roman" w:hAnsi="Times New Roman"/>
          <w:sz w:val="26"/>
          <w:szCs w:val="26"/>
        </w:rPr>
        <w:tab/>
      </w:r>
      <w:r w:rsidR="00423611">
        <w:rPr>
          <w:rFonts w:ascii="Times New Roman" w:hAnsi="Times New Roman"/>
          <w:sz w:val="26"/>
          <w:szCs w:val="26"/>
        </w:rPr>
        <w:t xml:space="preserve">         </w:t>
      </w:r>
      <w:r w:rsidRPr="0073097C">
        <w:rPr>
          <w:rFonts w:ascii="Times New Roman" w:hAnsi="Times New Roman"/>
          <w:sz w:val="26"/>
          <w:szCs w:val="26"/>
        </w:rPr>
        <w:t>А.Н. Черненко</w:t>
      </w:r>
      <w:r w:rsidR="00423611">
        <w:rPr>
          <w:rFonts w:ascii="Times New Roman" w:hAnsi="Times New Roman"/>
          <w:sz w:val="26"/>
          <w:szCs w:val="26"/>
        </w:rPr>
        <w:t xml:space="preserve">  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423611" w:rsidRDefault="00423611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C86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6058">
        <w:rPr>
          <w:rFonts w:ascii="Times New Roman" w:hAnsi="Times New Roman"/>
          <w:bCs/>
          <w:sz w:val="28"/>
          <w:szCs w:val="28"/>
        </w:rPr>
        <w:t>27.04.2016 № 323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D24835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FA1C58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127A4E">
        <w:rPr>
          <w:rFonts w:ascii="Times New Roman" w:hAnsi="Times New Roman"/>
          <w:b/>
          <w:sz w:val="28"/>
          <w:szCs w:val="28"/>
        </w:rPr>
        <w:t xml:space="preserve"> </w:t>
      </w:r>
      <w:r w:rsidR="004757BC">
        <w:rPr>
          <w:rFonts w:ascii="Times New Roman" w:hAnsi="Times New Roman"/>
          <w:b/>
          <w:sz w:val="28"/>
          <w:szCs w:val="28"/>
        </w:rPr>
        <w:t>28</w:t>
      </w:r>
      <w:r w:rsidR="007A33B4">
        <w:rPr>
          <w:rFonts w:ascii="Times New Roman" w:hAnsi="Times New Roman"/>
          <w:b/>
          <w:sz w:val="28"/>
          <w:szCs w:val="28"/>
        </w:rPr>
        <w:t>4</w:t>
      </w:r>
      <w:r w:rsidRPr="00FA1C58">
        <w:rPr>
          <w:rFonts w:ascii="Times New Roman" w:hAnsi="Times New Roman"/>
          <w:b/>
          <w:sz w:val="28"/>
          <w:szCs w:val="28"/>
        </w:rPr>
        <w:t xml:space="preserve"> «</w:t>
      </w:r>
      <w:r w:rsidR="004757BC" w:rsidRPr="0077063E">
        <w:rPr>
          <w:rFonts w:ascii="Times New Roman" w:hAnsi="Times New Roman"/>
          <w:sz w:val="28"/>
          <w:szCs w:val="28"/>
        </w:rPr>
        <w:t>З</w:t>
      </w:r>
      <w:r w:rsidR="004757BC" w:rsidRPr="0077063E">
        <w:rPr>
          <w:rFonts w:ascii="Times New Roman" w:hAnsi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Pr="00FA1C58">
        <w:rPr>
          <w:rFonts w:ascii="Times New Roman" w:hAnsi="Times New Roman"/>
          <w:b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2394F" w:rsidRPr="0052394F" w:rsidRDefault="0052394F" w:rsidP="0052394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1" w:name="Par31"/>
      <w:bookmarkEnd w:id="1"/>
      <w:r w:rsidRPr="0052394F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52394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394F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</w:t>
      </w:r>
      <w:r w:rsidR="00803C6B">
        <w:rPr>
          <w:rFonts w:ascii="Times New Roman" w:hAnsi="Times New Roman"/>
          <w:b/>
          <w:sz w:val="28"/>
          <w:szCs w:val="28"/>
        </w:rPr>
        <w:t>»</w:t>
      </w:r>
      <w:r w:rsidR="006A7D75">
        <w:rPr>
          <w:rFonts w:ascii="Times New Roman" w:hAnsi="Times New Roman"/>
          <w:b/>
          <w:sz w:val="28"/>
          <w:szCs w:val="28"/>
        </w:rPr>
        <w:t xml:space="preserve"> </w:t>
      </w:r>
      <w:r w:rsidRPr="00803C6B">
        <w:rPr>
          <w:rFonts w:ascii="Times New Roman" w:hAnsi="Times New Roman"/>
          <w:sz w:val="28"/>
          <w:szCs w:val="28"/>
        </w:rPr>
        <w:t>приложения к постановлению от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 w:rsidRPr="0052394F">
        <w:rPr>
          <w:rFonts w:ascii="Times New Roman" w:hAnsi="Times New Roman"/>
          <w:sz w:val="28"/>
          <w:szCs w:val="28"/>
        </w:rPr>
        <w:t>28.07.2014 № 28</w:t>
      </w:r>
      <w:r>
        <w:rPr>
          <w:rFonts w:ascii="Times New Roman" w:hAnsi="Times New Roman"/>
          <w:sz w:val="28"/>
          <w:szCs w:val="28"/>
        </w:rPr>
        <w:t>4</w:t>
      </w:r>
      <w:r w:rsidRPr="0052394F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E78">
        <w:rPr>
          <w:rFonts w:ascii="Times New Roman" w:hAnsi="Times New Roman"/>
          <w:sz w:val="28"/>
          <w:szCs w:val="28"/>
        </w:rPr>
        <w:t>Подпункт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194E78">
        <w:rPr>
          <w:rFonts w:ascii="Times New Roman" w:hAnsi="Times New Roman"/>
          <w:sz w:val="28"/>
          <w:szCs w:val="28"/>
        </w:rPr>
        <w:t>,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5848">
        <w:rPr>
          <w:rFonts w:ascii="Times New Roman" w:hAnsi="Times New Roman"/>
          <w:sz w:val="28"/>
          <w:szCs w:val="28"/>
        </w:rPr>
        <w:t>Федеральным законом от 24.11.1995 N 181-ФЗ "О социальной защите инвалидов в Российской Федерации"</w:t>
      </w:r>
      <w:r w:rsidR="006A7D75"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A55EFB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94E78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</w:t>
      </w:r>
      <w:r w:rsidR="00DC4F85">
        <w:rPr>
          <w:rFonts w:ascii="Times New Roman" w:hAnsi="Times New Roman"/>
          <w:color w:val="000000"/>
          <w:sz w:val="28"/>
          <w:szCs w:val="28"/>
        </w:rPr>
        <w:t>1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127A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A55EFB">
        <w:rPr>
          <w:rFonts w:ascii="Times New Roman" w:hAnsi="Times New Roman"/>
          <w:color w:val="000000"/>
          <w:sz w:val="28"/>
          <w:szCs w:val="28"/>
        </w:rPr>
        <w:t>3</w:t>
      </w:r>
      <w:r w:rsidR="00DA6924">
        <w:rPr>
          <w:rFonts w:ascii="Times New Roman" w:hAnsi="Times New Roman"/>
          <w:color w:val="000000"/>
          <w:sz w:val="28"/>
          <w:szCs w:val="28"/>
        </w:rPr>
        <w:t>.</w:t>
      </w:r>
      <w:r w:rsidR="00DA6924" w:rsidRPr="00194E78">
        <w:rPr>
          <w:rFonts w:ascii="Times New Roman" w:hAnsi="Times New Roman"/>
          <w:color w:val="000000"/>
          <w:sz w:val="28"/>
          <w:szCs w:val="28"/>
        </w:rPr>
        <w:t>Пункт</w:t>
      </w:r>
      <w:r w:rsidR="00DC4F85">
        <w:rPr>
          <w:rFonts w:ascii="Times New Roman" w:hAnsi="Times New Roman"/>
          <w:color w:val="000000"/>
          <w:sz w:val="28"/>
          <w:szCs w:val="28"/>
        </w:rPr>
        <w:t xml:space="preserve"> 2.13</w:t>
      </w:r>
      <w:r w:rsidR="00D03309" w:rsidRPr="00F03509">
        <w:rPr>
          <w:rFonts w:ascii="Times New Roman" w:hAnsi="Times New Roman"/>
          <w:sz w:val="28"/>
          <w:szCs w:val="28"/>
        </w:rPr>
        <w:t xml:space="preserve">дополнить </w:t>
      </w:r>
      <w:r w:rsidR="00D03309" w:rsidRPr="00A86AA1">
        <w:rPr>
          <w:rFonts w:ascii="Times New Roman" w:hAnsi="Times New Roman"/>
          <w:color w:val="000000"/>
          <w:sz w:val="28"/>
          <w:szCs w:val="28"/>
        </w:rPr>
        <w:t>абзацем</w:t>
      </w:r>
      <w:r w:rsidR="00127A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309" w:rsidRPr="00A86AA1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D03309" w:rsidRPr="00F03509">
        <w:rPr>
          <w:rFonts w:ascii="Times New Roman" w:hAnsi="Times New Roman"/>
          <w:sz w:val="28"/>
          <w:szCs w:val="28"/>
        </w:rPr>
        <w:t xml:space="preserve"> содержания</w:t>
      </w:r>
      <w:r w:rsidR="00D03309">
        <w:rPr>
          <w:rFonts w:ascii="Times New Roman" w:hAnsi="Times New Roman"/>
          <w:sz w:val="28"/>
          <w:szCs w:val="28"/>
        </w:rPr>
        <w:t>:</w:t>
      </w:r>
      <w:r w:rsidR="00127A4E">
        <w:rPr>
          <w:rFonts w:ascii="Times New Roman" w:hAnsi="Times New Roman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>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6A7D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6A7D75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</w:t>
      </w:r>
      <w:r w:rsidR="006A7D75">
        <w:rPr>
          <w:rFonts w:ascii="Times New Roman" w:hAnsi="Times New Roman"/>
          <w:sz w:val="28"/>
          <w:szCs w:val="28"/>
        </w:rPr>
        <w:t>ми</w:t>
      </w:r>
      <w:r w:rsidRPr="00AF2B96">
        <w:rPr>
          <w:rFonts w:ascii="Times New Roman" w:hAnsi="Times New Roman"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5E3B1F" w:rsidRPr="00AF2B96" w:rsidRDefault="005E3B1F" w:rsidP="006A7D75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6A7D75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и </w:t>
      </w:r>
      <w:r w:rsidRPr="00AF2B96">
        <w:rPr>
          <w:rFonts w:ascii="Times New Roman" w:hAnsi="Times New Roman"/>
          <w:sz w:val="28"/>
          <w:szCs w:val="28"/>
        </w:rPr>
        <w:lastRenderedPageBreak/>
        <w:t>услугам с учетом ограничений их жизнедеятельности;</w:t>
      </w:r>
    </w:p>
    <w:p w:rsidR="005E3B1F" w:rsidRDefault="005E3B1F" w:rsidP="006A7D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55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A6924" w:rsidRPr="00194E78">
        <w:rPr>
          <w:rFonts w:ascii="Times New Roman" w:hAnsi="Times New Roman"/>
          <w:color w:val="000000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</w:t>
      </w:r>
      <w:r w:rsidR="00A66354">
        <w:rPr>
          <w:rFonts w:ascii="Times New Roman" w:hAnsi="Times New Roman"/>
          <w:sz w:val="28"/>
          <w:szCs w:val="28"/>
        </w:rPr>
        <w:t>6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 w:rsidR="00D03309" w:rsidRPr="00F03509">
        <w:rPr>
          <w:rFonts w:ascii="Times New Roman" w:hAnsi="Times New Roman"/>
          <w:sz w:val="28"/>
          <w:szCs w:val="28"/>
        </w:rPr>
        <w:t xml:space="preserve">дополнить </w:t>
      </w:r>
      <w:r w:rsidR="00D03309" w:rsidRPr="00A86AA1">
        <w:rPr>
          <w:rFonts w:ascii="Times New Roman" w:hAnsi="Times New Roman"/>
          <w:color w:val="000000"/>
          <w:sz w:val="28"/>
          <w:szCs w:val="28"/>
        </w:rPr>
        <w:t>абзацем</w:t>
      </w:r>
      <w:r w:rsidR="00127A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309" w:rsidRPr="00A86AA1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D03309" w:rsidRPr="00F03509">
        <w:rPr>
          <w:rFonts w:ascii="Times New Roman" w:hAnsi="Times New Roman"/>
          <w:sz w:val="28"/>
          <w:szCs w:val="28"/>
        </w:rPr>
        <w:t xml:space="preserve"> содержания</w:t>
      </w:r>
      <w:r w:rsidRPr="00AF2B96">
        <w:rPr>
          <w:rFonts w:ascii="Times New Roman" w:hAnsi="Times New Roman"/>
          <w:sz w:val="28"/>
          <w:szCs w:val="28"/>
        </w:rPr>
        <w:t>:</w:t>
      </w:r>
      <w:r w:rsidR="00127A4E">
        <w:rPr>
          <w:rFonts w:ascii="Times New Roman" w:hAnsi="Times New Roman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803C6B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6A7D75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6A7D75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6A7D75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803C6B">
        <w:rPr>
          <w:rFonts w:ascii="Times New Roman" w:hAnsi="Times New Roman"/>
          <w:sz w:val="28"/>
          <w:szCs w:val="28"/>
        </w:rPr>
        <w:t>приложения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 w:rsidRPr="00803C6B">
        <w:rPr>
          <w:rFonts w:ascii="Times New Roman" w:hAnsi="Times New Roman"/>
          <w:sz w:val="28"/>
          <w:szCs w:val="28"/>
        </w:rPr>
        <w:t>к постановлению от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 w:rsidRPr="0052394F">
        <w:rPr>
          <w:rFonts w:ascii="Times New Roman" w:hAnsi="Times New Roman"/>
          <w:sz w:val="28"/>
          <w:szCs w:val="28"/>
        </w:rPr>
        <w:t>28.07.2014 № 28</w:t>
      </w:r>
      <w:r>
        <w:rPr>
          <w:rFonts w:ascii="Times New Roman" w:hAnsi="Times New Roman"/>
          <w:sz w:val="28"/>
          <w:szCs w:val="28"/>
        </w:rPr>
        <w:t xml:space="preserve">4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>
        <w:rPr>
          <w:rFonts w:ascii="Times New Roman" w:hAnsi="Times New Roman"/>
          <w:sz w:val="28"/>
          <w:szCs w:val="28"/>
        </w:rPr>
        <w:t>а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6A7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E3B1F" w:rsidRPr="001B58BA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42361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A2" w:rsidRDefault="007922A2" w:rsidP="00FE3681">
      <w:pPr>
        <w:spacing w:after="0" w:line="240" w:lineRule="auto"/>
      </w:pPr>
      <w:r>
        <w:separator/>
      </w:r>
    </w:p>
  </w:endnote>
  <w:endnote w:type="continuationSeparator" w:id="0">
    <w:p w:rsidR="007922A2" w:rsidRDefault="007922A2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A2" w:rsidRDefault="007922A2" w:rsidP="00FE3681">
      <w:pPr>
        <w:spacing w:after="0" w:line="240" w:lineRule="auto"/>
      </w:pPr>
      <w:r>
        <w:separator/>
      </w:r>
    </w:p>
  </w:footnote>
  <w:footnote w:type="continuationSeparator" w:id="0">
    <w:p w:rsidR="007922A2" w:rsidRDefault="007922A2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4709B"/>
    <w:rsid w:val="00072273"/>
    <w:rsid w:val="000D0AD7"/>
    <w:rsid w:val="00101EBB"/>
    <w:rsid w:val="001147CC"/>
    <w:rsid w:val="0011603A"/>
    <w:rsid w:val="00127A4E"/>
    <w:rsid w:val="001523F5"/>
    <w:rsid w:val="00153C8A"/>
    <w:rsid w:val="00194E78"/>
    <w:rsid w:val="001B49F5"/>
    <w:rsid w:val="001B58BA"/>
    <w:rsid w:val="001F390C"/>
    <w:rsid w:val="001F72E2"/>
    <w:rsid w:val="001F733A"/>
    <w:rsid w:val="00246F0F"/>
    <w:rsid w:val="00260779"/>
    <w:rsid w:val="002669BA"/>
    <w:rsid w:val="002B574E"/>
    <w:rsid w:val="00363360"/>
    <w:rsid w:val="0036752A"/>
    <w:rsid w:val="003855D6"/>
    <w:rsid w:val="00397B30"/>
    <w:rsid w:val="003B65A1"/>
    <w:rsid w:val="004036DE"/>
    <w:rsid w:val="00423611"/>
    <w:rsid w:val="00441EB1"/>
    <w:rsid w:val="004757BC"/>
    <w:rsid w:val="00476D3D"/>
    <w:rsid w:val="004B1FC0"/>
    <w:rsid w:val="004E263C"/>
    <w:rsid w:val="00515F04"/>
    <w:rsid w:val="0052394F"/>
    <w:rsid w:val="005533FA"/>
    <w:rsid w:val="005551D0"/>
    <w:rsid w:val="00562D9F"/>
    <w:rsid w:val="0059464C"/>
    <w:rsid w:val="005C7D32"/>
    <w:rsid w:val="005E3B1F"/>
    <w:rsid w:val="005F5BA7"/>
    <w:rsid w:val="006000D4"/>
    <w:rsid w:val="00630695"/>
    <w:rsid w:val="006A7D75"/>
    <w:rsid w:val="006B0B79"/>
    <w:rsid w:val="006B5D8D"/>
    <w:rsid w:val="006B65DF"/>
    <w:rsid w:val="006C22ED"/>
    <w:rsid w:val="00716934"/>
    <w:rsid w:val="0073097C"/>
    <w:rsid w:val="00766227"/>
    <w:rsid w:val="0077063E"/>
    <w:rsid w:val="007922A2"/>
    <w:rsid w:val="00792FBC"/>
    <w:rsid w:val="007A1673"/>
    <w:rsid w:val="007A33B4"/>
    <w:rsid w:val="007F0865"/>
    <w:rsid w:val="00803C6B"/>
    <w:rsid w:val="008120C8"/>
    <w:rsid w:val="0081529D"/>
    <w:rsid w:val="008413F4"/>
    <w:rsid w:val="00885D14"/>
    <w:rsid w:val="008D4E22"/>
    <w:rsid w:val="0095174B"/>
    <w:rsid w:val="009A3343"/>
    <w:rsid w:val="009C30B2"/>
    <w:rsid w:val="009E6662"/>
    <w:rsid w:val="00A341D5"/>
    <w:rsid w:val="00A4375C"/>
    <w:rsid w:val="00A44786"/>
    <w:rsid w:val="00A55EFB"/>
    <w:rsid w:val="00A66354"/>
    <w:rsid w:val="00A83DCE"/>
    <w:rsid w:val="00A86AA1"/>
    <w:rsid w:val="00AF2B96"/>
    <w:rsid w:val="00AF3832"/>
    <w:rsid w:val="00B360D7"/>
    <w:rsid w:val="00B452C5"/>
    <w:rsid w:val="00B54F02"/>
    <w:rsid w:val="00B9676F"/>
    <w:rsid w:val="00BA6D72"/>
    <w:rsid w:val="00BC797C"/>
    <w:rsid w:val="00BD6DD5"/>
    <w:rsid w:val="00BF0FE4"/>
    <w:rsid w:val="00BF5C2C"/>
    <w:rsid w:val="00C15E56"/>
    <w:rsid w:val="00C22EAB"/>
    <w:rsid w:val="00C65951"/>
    <w:rsid w:val="00C86058"/>
    <w:rsid w:val="00C93505"/>
    <w:rsid w:val="00CD28E1"/>
    <w:rsid w:val="00CF0817"/>
    <w:rsid w:val="00D03309"/>
    <w:rsid w:val="00D24835"/>
    <w:rsid w:val="00D41194"/>
    <w:rsid w:val="00D46465"/>
    <w:rsid w:val="00D55B57"/>
    <w:rsid w:val="00D82114"/>
    <w:rsid w:val="00DA6924"/>
    <w:rsid w:val="00DB3E87"/>
    <w:rsid w:val="00DC4F85"/>
    <w:rsid w:val="00DC52F8"/>
    <w:rsid w:val="00DD56AF"/>
    <w:rsid w:val="00E25DA1"/>
    <w:rsid w:val="00EA7E1F"/>
    <w:rsid w:val="00EB3B6B"/>
    <w:rsid w:val="00F03B1A"/>
    <w:rsid w:val="00F143F5"/>
    <w:rsid w:val="00F5024A"/>
    <w:rsid w:val="00F80386"/>
    <w:rsid w:val="00F963A1"/>
    <w:rsid w:val="00FA1C58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B161DB8AEB4CF9E05A794EBCDACDB13DDE706859B65A2C0A69BA1EC0F36DDC82A0C076025468B0m0h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1AAB-9277-4B3D-A1B5-7C8DDC34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2016-05-12T05:52:00Z</cp:lastPrinted>
  <dcterms:created xsi:type="dcterms:W3CDTF">2016-05-20T13:13:00Z</dcterms:created>
  <dcterms:modified xsi:type="dcterms:W3CDTF">2016-05-20T13:13:00Z</dcterms:modified>
</cp:coreProperties>
</file>