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BB" w:rsidRDefault="00CE38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C62CBB" w:rsidRDefault="00CE38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C62CBB" w:rsidRDefault="00CE38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C62CBB" w:rsidRDefault="00C62CBB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62CBB" w:rsidRDefault="00CE38B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C62CBB" w:rsidRDefault="00B26AFA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CE38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06.10.2022</w:t>
      </w:r>
      <w:r w:rsidR="00CE38BE">
        <w:rPr>
          <w:rFonts w:ascii="Times New Roman" w:hAnsi="Times New Roman"/>
          <w:sz w:val="28"/>
        </w:rPr>
        <w:t xml:space="preserve">                            г. Семикаракорск                                          № </w:t>
      </w:r>
      <w:r>
        <w:rPr>
          <w:rFonts w:ascii="Times New Roman" w:hAnsi="Times New Roman"/>
          <w:sz w:val="28"/>
        </w:rPr>
        <w:t>156</w:t>
      </w:r>
    </w:p>
    <w:p w:rsidR="00C62CBB" w:rsidRDefault="00CE38BE">
      <w:pPr>
        <w:pStyle w:val="ConsPlusNormal"/>
        <w:jc w:val="center"/>
      </w:pPr>
      <w:r>
        <w:t>Отчет об исполнении плана реализации муниципальной</w:t>
      </w:r>
    </w:p>
    <w:p w:rsidR="00C62CBB" w:rsidRDefault="00CE38BE">
      <w:pPr>
        <w:pStyle w:val="ConsPlusNormal"/>
        <w:jc w:val="center"/>
      </w:pPr>
      <w:r>
        <w:t>программы Семикаракорского городского поселения</w:t>
      </w:r>
    </w:p>
    <w:p w:rsidR="00C62CBB" w:rsidRDefault="00CE38BE">
      <w:pPr>
        <w:pStyle w:val="ConsPlusNormal"/>
        <w:ind w:left="-142" w:firstLine="142"/>
        <w:jc w:val="center"/>
      </w:pPr>
      <w:r>
        <w:t>«Муниципальная политика» за девять месяцев 2022 года</w:t>
      </w:r>
    </w:p>
    <w:p w:rsidR="00C62CBB" w:rsidRDefault="00C62CBB">
      <w:pPr>
        <w:pStyle w:val="ConsPlusNormal"/>
      </w:pPr>
    </w:p>
    <w:p w:rsidR="00C62CBB" w:rsidRDefault="00CE38BE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 поселения», от  05.02.2021 № 57 «Об утверждении Методических рекомендаций по разработке и реализации муниципальных программ Семикаракорского городского поселения»:</w:t>
      </w:r>
    </w:p>
    <w:p w:rsidR="00C62CBB" w:rsidRDefault="00C62CBB">
      <w:pPr>
        <w:ind w:left="142"/>
        <w:jc w:val="both"/>
        <w:rPr>
          <w:rFonts w:ascii="Times New Roman" w:hAnsi="Times New Roman"/>
          <w:sz w:val="28"/>
        </w:rPr>
      </w:pPr>
    </w:p>
    <w:p w:rsidR="00C62CBB" w:rsidRDefault="00CE38BE">
      <w:pPr>
        <w:pStyle w:val="ConsPlusNormal"/>
        <w:ind w:left="142"/>
        <w:jc w:val="both"/>
      </w:pPr>
      <w:r>
        <w:t xml:space="preserve">       1. Принять к сведению отчёт об исполнении плана реализации муниципальной программы Семикаракорского городского поселения «Муниципальная политика» за девять месяцев 2022 года согласно приложению  к настоящему распоряжению.</w:t>
      </w:r>
    </w:p>
    <w:p w:rsidR="00C62CBB" w:rsidRDefault="00CE38BE">
      <w:pPr>
        <w:pStyle w:val="a3"/>
        <w:tabs>
          <w:tab w:val="left" w:pos="540"/>
        </w:tabs>
        <w:ind w:left="142"/>
        <w:jc w:val="both"/>
      </w:pPr>
      <w:r>
        <w:t xml:space="preserve">      2. Настоящее распоряжение вступает в силу со  дня его издания.</w:t>
      </w:r>
    </w:p>
    <w:p w:rsidR="00C62CBB" w:rsidRDefault="00CE38BE">
      <w:pPr>
        <w:pStyle w:val="a3"/>
        <w:tabs>
          <w:tab w:val="left" w:pos="540"/>
        </w:tabs>
        <w:ind w:left="142"/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 исполнением 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C62CBB" w:rsidRDefault="00C62CBB">
      <w:pPr>
        <w:pStyle w:val="a3"/>
        <w:jc w:val="both"/>
      </w:pPr>
    </w:p>
    <w:p w:rsidR="00C62CBB" w:rsidRDefault="00C62CBB">
      <w:pPr>
        <w:pStyle w:val="a3"/>
      </w:pPr>
    </w:p>
    <w:p w:rsidR="00C62CBB" w:rsidRDefault="00CE38BE">
      <w:pPr>
        <w:pStyle w:val="a3"/>
      </w:pPr>
      <w:r>
        <w:t>Глава Администрации</w:t>
      </w:r>
    </w:p>
    <w:p w:rsidR="00C62CBB" w:rsidRDefault="00CE38BE">
      <w:pPr>
        <w:pStyle w:val="a3"/>
      </w:pPr>
      <w:r>
        <w:t xml:space="preserve">Семикаракорского </w:t>
      </w:r>
    </w:p>
    <w:p w:rsidR="00C62CBB" w:rsidRDefault="00CE38BE">
      <w:pPr>
        <w:pStyle w:val="a3"/>
      </w:pPr>
      <w:r>
        <w:t xml:space="preserve">городского  поселения                                                                           А.Н. Черненко </w:t>
      </w:r>
    </w:p>
    <w:p w:rsidR="00C62CBB" w:rsidRDefault="00C62CBB">
      <w:pPr>
        <w:pStyle w:val="ConsNonformat"/>
        <w:widowControl/>
        <w:ind w:right="0"/>
        <w:rPr>
          <w:rFonts w:ascii="Times New Roman" w:hAnsi="Times New Roman"/>
        </w:rPr>
      </w:pPr>
    </w:p>
    <w:p w:rsidR="00C62CBB" w:rsidRDefault="00C62CBB">
      <w:pPr>
        <w:pStyle w:val="ConsNonformat"/>
        <w:widowControl/>
        <w:ind w:right="0"/>
        <w:rPr>
          <w:rFonts w:ascii="Times New Roman" w:hAnsi="Times New Roman"/>
        </w:rPr>
      </w:pPr>
    </w:p>
    <w:p w:rsidR="00C62CBB" w:rsidRDefault="00C62CBB">
      <w:pPr>
        <w:pStyle w:val="ConsNonformat"/>
        <w:widowControl/>
        <w:ind w:right="0"/>
        <w:rPr>
          <w:rFonts w:ascii="Times New Roman" w:hAnsi="Times New Roman"/>
        </w:rPr>
      </w:pPr>
    </w:p>
    <w:p w:rsidR="00C62CBB" w:rsidRDefault="00C62CBB">
      <w:pPr>
        <w:pStyle w:val="ConsNonformat"/>
        <w:widowControl/>
        <w:ind w:right="0"/>
        <w:rPr>
          <w:rFonts w:ascii="Times New Roman" w:hAnsi="Times New Roman"/>
        </w:rPr>
      </w:pPr>
    </w:p>
    <w:p w:rsidR="00C62CBB" w:rsidRDefault="00CE38B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C62CBB" w:rsidRDefault="00CE38B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C62CBB" w:rsidRDefault="00CE38B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Семикаракорского городского поселения </w:t>
      </w:r>
    </w:p>
    <w:p w:rsidR="00C62CBB" w:rsidRDefault="00CE38B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социальному развитию и организационной работе</w:t>
      </w:r>
    </w:p>
    <w:p w:rsidR="00C62CBB" w:rsidRDefault="00CE38B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Г.В. Юсина</w:t>
      </w:r>
    </w:p>
    <w:p w:rsidR="00C62CBB" w:rsidRDefault="00CE38BE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Исп. Паршина Н.П.</w:t>
      </w:r>
    </w:p>
    <w:p w:rsidR="00C62CBB" w:rsidRDefault="00C62CBB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62CBB" w:rsidRDefault="00C62CBB">
      <w:pPr>
        <w:sectPr w:rsidR="00C62CBB">
          <w:footerReference w:type="default" r:id="rId7"/>
          <w:pgSz w:w="11907" w:h="16840"/>
          <w:pgMar w:top="1134" w:right="567" w:bottom="1134" w:left="1560" w:header="720" w:footer="720" w:gutter="0"/>
          <w:cols w:space="720"/>
          <w:titlePg/>
        </w:sectPr>
      </w:pPr>
    </w:p>
    <w:p w:rsidR="00C62CBB" w:rsidRDefault="00CE38BE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</w:t>
      </w:r>
    </w:p>
    <w:p w:rsidR="00C62CBB" w:rsidRDefault="00CE38B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C62CBB" w:rsidRDefault="00CE38B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C62CBB" w:rsidRDefault="00CE38B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C62CBB" w:rsidRDefault="00CE38B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от  </w:t>
      </w:r>
      <w:r w:rsidR="00B26AFA">
        <w:rPr>
          <w:rFonts w:ascii="Times New Roman" w:hAnsi="Times New Roman"/>
          <w:sz w:val="28"/>
        </w:rPr>
        <w:t>06.10</w:t>
      </w:r>
      <w:r>
        <w:rPr>
          <w:rFonts w:ascii="Times New Roman" w:hAnsi="Times New Roman"/>
          <w:sz w:val="28"/>
        </w:rPr>
        <w:t>.2022</w:t>
      </w:r>
      <w:r w:rsidR="00B26AFA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№ </w:t>
      </w:r>
      <w:r w:rsidR="00B26AFA">
        <w:rPr>
          <w:rFonts w:ascii="Times New Roman" w:hAnsi="Times New Roman"/>
          <w:sz w:val="28"/>
        </w:rPr>
        <w:t>156</w:t>
      </w:r>
    </w:p>
    <w:p w:rsidR="00C62CBB" w:rsidRDefault="00C62CBB">
      <w:pPr>
        <w:spacing w:after="0" w:line="240" w:lineRule="auto"/>
        <w:jc w:val="center"/>
        <w:rPr>
          <w:rFonts w:ascii="Times New Roman" w:hAnsi="Times New Roman"/>
        </w:rPr>
      </w:pPr>
    </w:p>
    <w:p w:rsidR="00C62CBB" w:rsidRDefault="00CE38B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C62CBB" w:rsidRDefault="00CE38B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 программы </w:t>
      </w:r>
    </w:p>
    <w:p w:rsidR="00C62CBB" w:rsidRDefault="00CE38B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«Муниципальная политика»  за девять месяцев</w:t>
      </w:r>
      <w:r>
        <w:t xml:space="preserve"> </w:t>
      </w:r>
      <w:r>
        <w:rPr>
          <w:rFonts w:ascii="Times New Roman" w:hAnsi="Times New Roman"/>
          <w:sz w:val="28"/>
        </w:rPr>
        <w:t>2022 г.</w:t>
      </w:r>
    </w:p>
    <w:p w:rsidR="00C62CBB" w:rsidRDefault="00C62CBB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"/>
        <w:gridCol w:w="2170"/>
        <w:gridCol w:w="2384"/>
        <w:gridCol w:w="1701"/>
        <w:gridCol w:w="1276"/>
        <w:gridCol w:w="1701"/>
        <w:gridCol w:w="1559"/>
        <w:gridCol w:w="1134"/>
        <w:gridCol w:w="1233"/>
        <w:gridCol w:w="1357"/>
      </w:tblGrid>
      <w:tr w:rsidR="00C62CBB">
        <w:trPr>
          <w:trHeight w:val="57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наименование&lt;4&gt;</w:t>
            </w:r>
          </w:p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</w:p>
          <w:p w:rsidR="00C62CBB" w:rsidRDefault="00CE38BE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C62CBB">
        <w:trPr>
          <w:trHeight w:val="72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C62CBB" w:rsidRDefault="00CE38B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</w:tr>
    </w:tbl>
    <w:p w:rsidR="00C62CBB" w:rsidRDefault="00C62CBB">
      <w:pPr>
        <w:pStyle w:val="ConsPlusNonformat"/>
        <w:jc w:val="center"/>
        <w:rPr>
          <w:rFonts w:ascii="Times New Roman" w:hAnsi="Times New Roman"/>
          <w:sz w:val="6"/>
        </w:rPr>
      </w:pPr>
    </w:p>
    <w:p w:rsidR="00C62CBB" w:rsidRDefault="00C62CBB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"/>
        <w:gridCol w:w="2170"/>
        <w:gridCol w:w="2384"/>
        <w:gridCol w:w="1701"/>
        <w:gridCol w:w="1276"/>
        <w:gridCol w:w="1701"/>
        <w:gridCol w:w="1559"/>
        <w:gridCol w:w="1134"/>
        <w:gridCol w:w="1233"/>
        <w:gridCol w:w="1357"/>
      </w:tblGrid>
      <w:tr w:rsidR="00C62CBB">
        <w:trPr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62CBB">
        <w:trPr>
          <w:trHeight w:val="168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Развитие муниципального управления и муниципальной службы в Семикаракорском городском поселении, дополнительное профессиональное образование лиц, </w:t>
            </w:r>
            <w:r>
              <w:rPr>
                <w:rFonts w:ascii="Times New Roman" w:hAnsi="Times New Roman"/>
                <w:sz w:val="24"/>
              </w:rPr>
              <w:lastRenderedPageBreak/>
              <w:t>занятых в системе местного самоуправления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ind w:left="-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Главный специалист по работе с обращениями граждан, кадрами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62CBB">
        <w:trPr>
          <w:trHeight w:val="26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 Профессиональная подготовка, переподготовка и повышение квалификации.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62CBB">
        <w:trPr>
          <w:trHeight w:val="428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реализации муниципальной программы Семикаракорского городского поселения «Муниципальная политика»</w:t>
            </w:r>
          </w:p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C62CBB" w:rsidRDefault="00C62CB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работе с обращениями граждан, кадрам и взаимодействию с депутатами Администрации Семикаракорского городского поселения,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4F4212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12">
              <w:rPr>
                <w:rFonts w:ascii="Times New Roman" w:hAnsi="Times New Roman"/>
                <w:sz w:val="24"/>
                <w:szCs w:val="24"/>
              </w:rPr>
              <w:t>24</w:t>
            </w:r>
            <w:r w:rsidR="00B20A50">
              <w:rPr>
                <w:rFonts w:ascii="Times New Roman" w:hAnsi="Times New Roman"/>
                <w:sz w:val="24"/>
                <w:szCs w:val="24"/>
              </w:rPr>
              <w:t> 260,5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4F4212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12">
              <w:rPr>
                <w:rFonts w:ascii="Times New Roman" w:hAnsi="Times New Roman"/>
                <w:sz w:val="24"/>
                <w:szCs w:val="24"/>
              </w:rPr>
              <w:t>24</w:t>
            </w:r>
            <w:r w:rsidR="00B20A50">
              <w:rPr>
                <w:rFonts w:ascii="Times New Roman" w:hAnsi="Times New Roman"/>
                <w:sz w:val="24"/>
                <w:szCs w:val="24"/>
              </w:rPr>
              <w:t> 260,6</w:t>
            </w:r>
          </w:p>
          <w:p w:rsidR="00C62CBB" w:rsidRPr="004F4212" w:rsidRDefault="00C62CBB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4F4212" w:rsidRDefault="004F4212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1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212"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4F4212" w:rsidRDefault="004F4212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12">
              <w:rPr>
                <w:rFonts w:ascii="Times New Roman" w:hAnsi="Times New Roman"/>
                <w:sz w:val="24"/>
                <w:szCs w:val="24"/>
              </w:rPr>
              <w:t>9</w:t>
            </w:r>
            <w:r w:rsidR="00B20A50">
              <w:rPr>
                <w:rFonts w:ascii="Times New Roman" w:hAnsi="Times New Roman"/>
                <w:sz w:val="24"/>
                <w:szCs w:val="24"/>
              </w:rPr>
              <w:t> 110,</w:t>
            </w:r>
            <w:r w:rsidR="000D2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trike/>
                <w:sz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4"/>
              </w:rPr>
              <w:lastRenderedPageBreak/>
              <w:t>аппарата Администрации Семикаракорского городского поселения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4F4212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4F4212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23 005,1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4F4212" w:rsidRDefault="004F4212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12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0D2BFF">
              <w:rPr>
                <w:rFonts w:ascii="Times New Roman" w:hAnsi="Times New Roman"/>
                <w:sz w:val="24"/>
                <w:szCs w:val="24"/>
              </w:rPr>
              <w:t>315,2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4F4212" w:rsidRDefault="004F4212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12">
              <w:rPr>
                <w:rFonts w:ascii="Times New Roman" w:hAnsi="Times New Roman"/>
                <w:sz w:val="24"/>
                <w:szCs w:val="24"/>
              </w:rPr>
              <w:t>8</w:t>
            </w:r>
            <w:r w:rsidR="00B20A50">
              <w:rPr>
                <w:rFonts w:ascii="Times New Roman" w:hAnsi="Times New Roman"/>
                <w:sz w:val="24"/>
                <w:szCs w:val="24"/>
              </w:rPr>
              <w:t> </w:t>
            </w:r>
            <w:r w:rsidRPr="004F4212">
              <w:rPr>
                <w:rFonts w:ascii="Times New Roman" w:hAnsi="Times New Roman"/>
                <w:sz w:val="24"/>
                <w:szCs w:val="24"/>
              </w:rPr>
              <w:t>6</w:t>
            </w:r>
            <w:r w:rsidR="00B20A50">
              <w:rPr>
                <w:rFonts w:ascii="Times New Roman" w:hAnsi="Times New Roman"/>
                <w:sz w:val="24"/>
                <w:szCs w:val="24"/>
              </w:rPr>
              <w:t>89,</w:t>
            </w:r>
            <w:r w:rsidR="000D2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2.1.1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и начисления на выплаты по оплате труда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20 578,9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20 578,9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12 699,7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7 879,2</w:t>
            </w:r>
          </w:p>
        </w:tc>
      </w:tr>
      <w:tr w:rsidR="00C62CBB"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B20A50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A50">
              <w:rPr>
                <w:rFonts w:ascii="Times New Roman" w:hAnsi="Times New Roman"/>
                <w:sz w:val="24"/>
                <w:szCs w:val="24"/>
              </w:rPr>
              <w:t>2</w:t>
            </w:r>
            <w:r w:rsidR="00B20A50" w:rsidRPr="00B20A50">
              <w:rPr>
                <w:rFonts w:ascii="Times New Roman" w:hAnsi="Times New Roman"/>
                <w:sz w:val="24"/>
                <w:szCs w:val="24"/>
              </w:rPr>
              <w:t> 426,2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B20A50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A50">
              <w:rPr>
                <w:rFonts w:ascii="Times New Roman" w:hAnsi="Times New Roman"/>
                <w:sz w:val="24"/>
                <w:szCs w:val="24"/>
              </w:rPr>
              <w:t>2</w:t>
            </w:r>
            <w:r w:rsidR="00B20A50" w:rsidRPr="00B20A50">
              <w:rPr>
                <w:rFonts w:ascii="Times New Roman" w:hAnsi="Times New Roman"/>
                <w:sz w:val="24"/>
                <w:szCs w:val="24"/>
              </w:rPr>
              <w:t> 426,2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B20A50" w:rsidRDefault="004F4212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A50">
              <w:rPr>
                <w:rFonts w:ascii="Times New Roman" w:hAnsi="Times New Roman"/>
                <w:sz w:val="24"/>
                <w:szCs w:val="24"/>
              </w:rPr>
              <w:t>1 615,5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810,7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2.1.2.1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Транспортные расходы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C62CBB">
        <w:trPr>
          <w:trHeight w:val="55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2.1.2.2</w:t>
            </w:r>
          </w:p>
          <w:p w:rsidR="00C62CBB" w:rsidRDefault="00CE38BE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152,9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216,4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2.1.2.3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Коммунальные услуги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4F4212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B20A5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2.1.2.4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содержанию имущества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69116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69116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69116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2.1.2.5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услуги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310,5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143,4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2.1.2.6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69116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69116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691160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2.1.2.7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500,7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2.1.2.8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налогов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2.1.2.9</w:t>
            </w:r>
          </w:p>
          <w:p w:rsidR="00C62CBB" w:rsidRDefault="00CE38BE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Пособие по социальной помощи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sz w:val="24"/>
                <w:szCs w:val="24"/>
              </w:rPr>
            </w:pPr>
            <w:r w:rsidRPr="008865C4">
              <w:rPr>
                <w:sz w:val="24"/>
                <w:szCs w:val="24"/>
              </w:rPr>
              <w:t>140,7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sz w:val="24"/>
                <w:szCs w:val="24"/>
              </w:rPr>
            </w:pPr>
            <w:r w:rsidRPr="008865C4">
              <w:rPr>
                <w:sz w:val="24"/>
                <w:szCs w:val="24"/>
              </w:rPr>
              <w:t>57,0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2.1.2.10</w:t>
            </w:r>
          </w:p>
          <w:p w:rsidR="00C62CBB" w:rsidRDefault="00CE38BE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Normal"/>
              <w:widowControl/>
              <w:jc w:val="center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C62CBB" w:rsidRDefault="00CE38BE">
            <w:pPr>
              <w:pStyle w:val="ConsPlusNormal"/>
              <w:widowControl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Оказание услуг по установке и обслуживанию тревожной кнопки в Администрации </w:t>
            </w:r>
            <w:r>
              <w:rPr>
                <w:sz w:val="22"/>
              </w:rPr>
              <w:lastRenderedPageBreak/>
              <w:t>Семикаракорского городского поселения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691160" w:rsidP="0069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38BE" w:rsidRPr="008865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69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2</w:t>
            </w:r>
            <w:r w:rsidR="00691160">
              <w:rPr>
                <w:rFonts w:ascii="Times New Roman" w:hAnsi="Times New Roman"/>
                <w:sz w:val="24"/>
                <w:szCs w:val="24"/>
              </w:rPr>
              <w:t>7</w:t>
            </w:r>
            <w:r w:rsidRPr="008865C4">
              <w:rPr>
                <w:rFonts w:ascii="Times New Roman" w:hAnsi="Times New Roman"/>
                <w:sz w:val="24"/>
                <w:szCs w:val="24"/>
              </w:rPr>
              <w:t>,</w:t>
            </w:r>
            <w:r w:rsidR="006911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4F4212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691160" w:rsidP="00886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норм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540,8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4F4212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155,9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</w:t>
            </w:r>
            <w:r>
              <w:rPr>
                <w:rFonts w:ascii="Times New Roman" w:hAnsi="Times New Roman"/>
                <w:sz w:val="24"/>
              </w:rPr>
              <w:lastRenderedPageBreak/>
              <w:t>финансовому контролю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 расходов Администрации Семикаракорского городского поселения</w:t>
            </w:r>
          </w:p>
          <w:p w:rsidR="00C62CBB" w:rsidRDefault="00C62CB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176,2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5D6ADF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</w:t>
            </w:r>
            <w:r w:rsidR="00CE38BE" w:rsidRPr="008865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CB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2.4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364,7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273,5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C62CBB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  <w:t>программе «Муниципальная политика»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01.01.22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24</w:t>
            </w:r>
            <w:r w:rsidR="005D6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A50">
              <w:rPr>
                <w:rFonts w:ascii="Times New Roman" w:hAnsi="Times New Roman"/>
                <w:sz w:val="24"/>
                <w:szCs w:val="24"/>
              </w:rPr>
              <w:t>300</w:t>
            </w:r>
            <w:r w:rsidRPr="008865C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24</w:t>
            </w:r>
            <w:r w:rsidR="005D6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A50">
              <w:rPr>
                <w:rFonts w:ascii="Times New Roman" w:hAnsi="Times New Roman"/>
                <w:sz w:val="24"/>
                <w:szCs w:val="24"/>
              </w:rPr>
              <w:t>300</w:t>
            </w:r>
            <w:r w:rsidRPr="008865C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4F4212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15 149,9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5D6ADF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0A50">
              <w:rPr>
                <w:rFonts w:ascii="Times New Roman" w:hAnsi="Times New Roman"/>
                <w:sz w:val="24"/>
                <w:szCs w:val="24"/>
              </w:rPr>
              <w:t> 150,</w:t>
            </w:r>
            <w:r w:rsidR="000D2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CBB">
        <w:trPr>
          <w:trHeight w:val="254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Семикаракорского городского поселения по социальному развитию и  организационной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2CBB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по работе с </w:t>
            </w:r>
            <w:r>
              <w:rPr>
                <w:rFonts w:ascii="Times New Roman" w:hAnsi="Times New Roman"/>
                <w:sz w:val="24"/>
              </w:rPr>
              <w:lastRenderedPageBreak/>
              <w:t>обращениями граждан, кадрам и взаимодействию с депутатами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Pr="008865C4" w:rsidRDefault="00CE38BE" w:rsidP="008865C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C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2CBB"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62CBB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Семикаракорского городского поселения (отдел финансово-экономического и бухгалтерского учета, отдел муниципального хозяйства, главный специалист по программному обеспечению и информационным технологиям)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62CBB" w:rsidRDefault="00CE38B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</w:tbl>
    <w:p w:rsidR="00C62CBB" w:rsidRDefault="00C62CBB">
      <w:pPr>
        <w:spacing w:after="0" w:line="240" w:lineRule="auto"/>
        <w:rPr>
          <w:rFonts w:ascii="Times New Roman" w:hAnsi="Times New Roman"/>
          <w:sz w:val="28"/>
        </w:rPr>
      </w:pPr>
    </w:p>
    <w:p w:rsidR="00C62CBB" w:rsidRDefault="00C62CBB">
      <w:pPr>
        <w:spacing w:after="0" w:line="240" w:lineRule="auto"/>
        <w:rPr>
          <w:rFonts w:ascii="Times New Roman" w:hAnsi="Times New Roman"/>
          <w:sz w:val="28"/>
        </w:rPr>
      </w:pPr>
    </w:p>
    <w:p w:rsidR="00C62CBB" w:rsidRDefault="00C62CBB">
      <w:pPr>
        <w:spacing w:after="0" w:line="240" w:lineRule="auto"/>
        <w:rPr>
          <w:rFonts w:ascii="Times New Roman" w:hAnsi="Times New Roman"/>
          <w:sz w:val="28"/>
        </w:rPr>
      </w:pPr>
    </w:p>
    <w:p w:rsidR="00C62CBB" w:rsidRDefault="00CE38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Администрации </w:t>
      </w:r>
    </w:p>
    <w:p w:rsidR="00C62CBB" w:rsidRDefault="00CE38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</w:t>
      </w:r>
    </w:p>
    <w:p w:rsidR="00C62CBB" w:rsidRDefault="00CE38BE">
      <w:pPr>
        <w:spacing w:after="0" w:line="240" w:lineRule="auto"/>
      </w:pPr>
      <w:r>
        <w:rPr>
          <w:rFonts w:ascii="Times New Roman" w:hAnsi="Times New Roman"/>
          <w:sz w:val="28"/>
        </w:rPr>
        <w:t>по социальному развитию и организационной работе                                                                                                Г.В. Юсина</w:t>
      </w:r>
    </w:p>
    <w:p w:rsidR="00C62CBB" w:rsidRDefault="00C62CBB">
      <w:pPr>
        <w:ind w:firstLine="708"/>
        <w:rPr>
          <w:rFonts w:ascii="Times New Roman" w:hAnsi="Times New Roman"/>
        </w:rPr>
      </w:pPr>
    </w:p>
    <w:p w:rsidR="00C62CBB" w:rsidRDefault="00C62CBB">
      <w:pPr>
        <w:sectPr w:rsidR="00C62CBB">
          <w:footerReference w:type="default" r:id="rId8"/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C62CBB" w:rsidRDefault="00CE38B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C62CBB" w:rsidRDefault="00CE38BE">
      <w:pPr>
        <w:pStyle w:val="ConsPlusNormal"/>
        <w:ind w:left="426"/>
        <w:jc w:val="right"/>
      </w:pPr>
      <w:r>
        <w:t xml:space="preserve"> к отчёту об исполнении плана </w:t>
      </w:r>
    </w:p>
    <w:p w:rsidR="00C62CBB" w:rsidRDefault="00CE38BE">
      <w:pPr>
        <w:pStyle w:val="ConsPlusNormal"/>
        <w:ind w:left="426"/>
        <w:jc w:val="right"/>
      </w:pPr>
      <w:r>
        <w:t xml:space="preserve">реализации муниципальной программы </w:t>
      </w:r>
    </w:p>
    <w:p w:rsidR="00C62CBB" w:rsidRDefault="00CE38BE">
      <w:pPr>
        <w:pStyle w:val="ConsPlusNormal"/>
        <w:ind w:left="426"/>
        <w:jc w:val="right"/>
      </w:pPr>
      <w:r>
        <w:t xml:space="preserve"> «Муниципальная политика» </w:t>
      </w:r>
    </w:p>
    <w:p w:rsidR="00C62CBB" w:rsidRDefault="00CE38BE">
      <w:pPr>
        <w:pStyle w:val="ConsPlusNormal"/>
        <w:ind w:left="426"/>
        <w:jc w:val="right"/>
      </w:pPr>
      <w:r>
        <w:t>за девять месяцев 2022 г.</w:t>
      </w:r>
    </w:p>
    <w:p w:rsidR="00C62CBB" w:rsidRDefault="00C62CBB">
      <w:pPr>
        <w:spacing w:after="0" w:line="240" w:lineRule="auto"/>
        <w:rPr>
          <w:rFonts w:ascii="Times New Roman" w:hAnsi="Times New Roman"/>
        </w:rPr>
      </w:pPr>
    </w:p>
    <w:p w:rsidR="00C62CBB" w:rsidRDefault="00C62CBB">
      <w:pPr>
        <w:spacing w:after="0" w:line="240" w:lineRule="auto"/>
        <w:rPr>
          <w:rFonts w:ascii="Times New Roman" w:hAnsi="Times New Roman"/>
        </w:rPr>
      </w:pPr>
    </w:p>
    <w:p w:rsidR="00C62CBB" w:rsidRDefault="00CE38B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информация</w:t>
      </w:r>
    </w:p>
    <w:p w:rsidR="00C62CBB" w:rsidRDefault="00CE38BE">
      <w:pPr>
        <w:pStyle w:val="ConsPlusNormal"/>
        <w:jc w:val="center"/>
      </w:pPr>
      <w:r>
        <w:t xml:space="preserve">к отчету об исполнении плана реализации муниципальной </w:t>
      </w:r>
    </w:p>
    <w:p w:rsidR="00C62CBB" w:rsidRDefault="00CE38BE">
      <w:pPr>
        <w:pStyle w:val="ConsPlusNormal"/>
        <w:jc w:val="center"/>
      </w:pPr>
      <w:r>
        <w:t>программы Семикаракорского городского поселения</w:t>
      </w:r>
    </w:p>
    <w:p w:rsidR="00C62CBB" w:rsidRDefault="00CE38BE">
      <w:pPr>
        <w:pStyle w:val="ConsPlusNormal"/>
        <w:jc w:val="center"/>
      </w:pPr>
      <w:r>
        <w:t xml:space="preserve">«Муниципальная политика» на 2022 год по  итогам </w:t>
      </w:r>
    </w:p>
    <w:p w:rsidR="00C62CBB" w:rsidRDefault="00CE38BE">
      <w:pPr>
        <w:pStyle w:val="ConsPlusNormal"/>
        <w:jc w:val="center"/>
      </w:pPr>
      <w:r>
        <w:t>девяти месяцев 2022 года</w:t>
      </w:r>
    </w:p>
    <w:p w:rsidR="00C62CBB" w:rsidRDefault="00CE38BE">
      <w:pPr>
        <w:tabs>
          <w:tab w:val="left" w:pos="506"/>
        </w:tabs>
        <w:spacing w:after="0" w:line="240" w:lineRule="auto"/>
        <w:ind w:left="11" w:hanging="11"/>
        <w:jc w:val="both"/>
        <w:rPr>
          <w:i/>
        </w:rPr>
      </w:pPr>
      <w:r>
        <w:rPr>
          <w:i/>
          <w:sz w:val="20"/>
        </w:rPr>
        <w:t xml:space="preserve">                                      </w:t>
      </w:r>
    </w:p>
    <w:p w:rsidR="00C62CBB" w:rsidRDefault="00CE38BE">
      <w:pPr>
        <w:tabs>
          <w:tab w:val="left" w:pos="506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Муниципальная программа  Семикаракорского городского поселения    «Муниципальная политика» (далее - муниципальная программа)                                                                                       утверждена постановлением  Администрации Семикаракорского городского поселения от 30.10.2018 № 724.  На   реализацию  муниципальной программы в 2022 году  </w:t>
      </w:r>
      <w:r w:rsidRPr="008865C4">
        <w:rPr>
          <w:rFonts w:ascii="Times New Roman" w:hAnsi="Times New Roman"/>
          <w:sz w:val="28"/>
          <w:szCs w:val="28"/>
        </w:rPr>
        <w:t xml:space="preserve">предусмотрено </w:t>
      </w:r>
      <w:r w:rsidR="008865C4" w:rsidRPr="008865C4">
        <w:rPr>
          <w:rFonts w:ascii="Times New Roman" w:hAnsi="Times New Roman"/>
          <w:sz w:val="28"/>
          <w:szCs w:val="28"/>
        </w:rPr>
        <w:t>24</w:t>
      </w:r>
      <w:r w:rsidR="005D6ADF">
        <w:rPr>
          <w:rFonts w:ascii="Times New Roman" w:hAnsi="Times New Roman"/>
          <w:sz w:val="28"/>
          <w:szCs w:val="28"/>
        </w:rPr>
        <w:t xml:space="preserve"> 300</w:t>
      </w:r>
      <w:r w:rsidR="008865C4" w:rsidRPr="008865C4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</w:rPr>
        <w:t xml:space="preserve"> тыс. рублей,  сводной бюджетной росписью  -   </w:t>
      </w:r>
      <w:r w:rsidR="008865C4" w:rsidRPr="008865C4">
        <w:rPr>
          <w:rFonts w:ascii="Times New Roman" w:hAnsi="Times New Roman"/>
          <w:sz w:val="28"/>
          <w:szCs w:val="28"/>
        </w:rPr>
        <w:t>24</w:t>
      </w:r>
      <w:r w:rsidR="005D6ADF">
        <w:rPr>
          <w:rFonts w:ascii="Times New Roman" w:hAnsi="Times New Roman"/>
          <w:sz w:val="28"/>
          <w:szCs w:val="28"/>
        </w:rPr>
        <w:t xml:space="preserve"> 300</w:t>
      </w:r>
      <w:r w:rsidR="008865C4" w:rsidRPr="008865C4">
        <w:rPr>
          <w:rFonts w:ascii="Times New Roman" w:hAnsi="Times New Roman"/>
          <w:sz w:val="28"/>
          <w:szCs w:val="28"/>
        </w:rPr>
        <w:t>,5</w:t>
      </w:r>
      <w:r w:rsidR="008865C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тыс. рублей. Фактическое  освоение  средств  по итогам девяти месяцев 2022 года  составило </w:t>
      </w:r>
      <w:r w:rsidR="005D6ADF" w:rsidRPr="005D6ADF">
        <w:rPr>
          <w:rFonts w:ascii="Times New Roman" w:hAnsi="Times New Roman"/>
          <w:sz w:val="28"/>
          <w:szCs w:val="28"/>
        </w:rPr>
        <w:t>15 149,9</w:t>
      </w:r>
      <w:r w:rsidR="005D6ADF">
        <w:rPr>
          <w:rFonts w:ascii="Times New Roman" w:hAnsi="Times New Roman"/>
          <w:sz w:val="24"/>
          <w:szCs w:val="24"/>
        </w:rPr>
        <w:t xml:space="preserve"> </w:t>
      </w:r>
      <w:r w:rsidR="005D6ADF">
        <w:rPr>
          <w:rFonts w:ascii="Times New Roman" w:hAnsi="Times New Roman"/>
          <w:sz w:val="28"/>
        </w:rPr>
        <w:t>тыс. рублей или 62,3</w:t>
      </w:r>
      <w:r>
        <w:rPr>
          <w:rFonts w:ascii="Times New Roman" w:hAnsi="Times New Roman"/>
          <w:sz w:val="28"/>
        </w:rPr>
        <w:t xml:space="preserve"> %  от предусмотренного  сводной  бюджетной  росписью  объ</w:t>
      </w:r>
      <w:r w:rsidR="00B20A50">
        <w:rPr>
          <w:rFonts w:ascii="Times New Roman" w:hAnsi="Times New Roman"/>
          <w:sz w:val="28"/>
        </w:rPr>
        <w:t>ема</w:t>
      </w:r>
      <w:r>
        <w:rPr>
          <w:rFonts w:ascii="Times New Roman" w:hAnsi="Times New Roman"/>
          <w:sz w:val="28"/>
        </w:rPr>
        <w:t xml:space="preserve"> (в случае  необходимости  фактическое освоение  средств   можно отразить  в разрезе  соисполнителей  и участников).</w:t>
      </w:r>
    </w:p>
    <w:p w:rsidR="00C62CBB" w:rsidRDefault="00CE38BE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Муниципальная  программа  включает в себя  следующие  подпрограммы:</w:t>
      </w:r>
    </w:p>
    <w:p w:rsidR="00C62CBB" w:rsidRDefault="00CE38BE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подпрограмма 1 --  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(далее - подпрограмма 1);</w:t>
      </w:r>
    </w:p>
    <w:p w:rsidR="00C62CBB" w:rsidRDefault="00CE38BE">
      <w:pPr>
        <w:tabs>
          <w:tab w:val="left" w:pos="352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подпрограмма 2 --  «Обеспечение реализации муниципальной программы Семикаракорского городского поселения «Муниципальная политика» (далее - подпрограмма 2);</w:t>
      </w:r>
    </w:p>
    <w:p w:rsidR="00C62CBB" w:rsidRDefault="00CE38BE">
      <w:pPr>
        <w:pStyle w:val="ConsTitle"/>
        <w:widowControl/>
        <w:spacing w:line="276" w:lineRule="auto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План реализации  муниципальной  программы на 2022 год  утвержден распоряжением Администрации Семикаракорского городского поселения «Об утверждении плана реализации муниципальной программы Семикаракорского городского поселения «Муниципальная политика» на 2022 год» от 28.12.2021 № 54.</w:t>
      </w:r>
    </w:p>
    <w:p w:rsidR="00C62CBB" w:rsidRDefault="00CE38BE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 реализацию   мероприятий  подпрограммы 1  в 2022 году  муниципальной программой предусмотрено 40 тыс. рублей. Фактическое  освоение   средств по итогам девяти месяцев 2022 года  составило 0  тыс. рублей  или 0 процентов. Обучение работников Администрации запланировано на 4 квартал 2022 года.</w:t>
      </w:r>
    </w:p>
    <w:p w:rsidR="00C62CBB" w:rsidRDefault="00CE38BE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рамках  подпрограммы  1 в 2022 году  предусмотрено одно основное  мероприятие. Контрольные события в данной подпрограмме не предусмотрены. </w:t>
      </w:r>
    </w:p>
    <w:p w:rsidR="00C62CBB" w:rsidRPr="005D6ADF" w:rsidRDefault="00CE38BE">
      <w:pPr>
        <w:tabs>
          <w:tab w:val="left" w:pos="781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D6ADF">
        <w:rPr>
          <w:rFonts w:ascii="Times New Roman" w:hAnsi="Times New Roman"/>
          <w:sz w:val="28"/>
        </w:rPr>
        <w:lastRenderedPageBreak/>
        <w:t xml:space="preserve">     На реализацию   </w:t>
      </w:r>
      <w:r w:rsidRPr="005D6ADF">
        <w:rPr>
          <w:rFonts w:ascii="Times New Roman" w:hAnsi="Times New Roman"/>
          <w:sz w:val="28"/>
          <w:szCs w:val="28"/>
        </w:rPr>
        <w:t xml:space="preserve">мероприятий  подпрограммы 2 в 2022 году  муниципальной  программой  </w:t>
      </w:r>
      <w:r w:rsidRPr="00691160">
        <w:rPr>
          <w:rFonts w:ascii="Times New Roman" w:hAnsi="Times New Roman"/>
          <w:sz w:val="28"/>
          <w:szCs w:val="28"/>
        </w:rPr>
        <w:t xml:space="preserve">предусмотрено </w:t>
      </w:r>
      <w:r w:rsidR="00691160" w:rsidRPr="00691160">
        <w:rPr>
          <w:rFonts w:ascii="Times New Roman" w:hAnsi="Times New Roman"/>
          <w:sz w:val="28"/>
          <w:szCs w:val="28"/>
        </w:rPr>
        <w:t>24 260,5</w:t>
      </w:r>
      <w:r w:rsidRPr="005D6ADF">
        <w:rPr>
          <w:rFonts w:ascii="Times New Roman" w:hAnsi="Times New Roman"/>
          <w:sz w:val="28"/>
          <w:szCs w:val="28"/>
        </w:rPr>
        <w:t xml:space="preserve"> тыс. рублей,  сводной  бюджетной росписью –</w:t>
      </w:r>
      <w:r w:rsidR="00691160" w:rsidRPr="00691160">
        <w:rPr>
          <w:rFonts w:ascii="Times New Roman" w:hAnsi="Times New Roman"/>
          <w:sz w:val="28"/>
          <w:szCs w:val="28"/>
        </w:rPr>
        <w:t>24 260,5</w:t>
      </w:r>
      <w:r w:rsidRPr="00691160">
        <w:rPr>
          <w:rFonts w:ascii="Times New Roman" w:hAnsi="Times New Roman"/>
          <w:sz w:val="28"/>
          <w:szCs w:val="28"/>
        </w:rPr>
        <w:t xml:space="preserve"> тыс. рублей. Фактическое  освоение  средств  по итогам девяти месяцев  2022</w:t>
      </w:r>
      <w:r w:rsidRPr="005D6ADF">
        <w:rPr>
          <w:rFonts w:ascii="Times New Roman" w:hAnsi="Times New Roman"/>
          <w:sz w:val="28"/>
          <w:szCs w:val="28"/>
        </w:rPr>
        <w:t xml:space="preserve"> года составило </w:t>
      </w:r>
      <w:r w:rsidR="005D6ADF" w:rsidRPr="005D6ADF">
        <w:rPr>
          <w:rFonts w:ascii="Times New Roman" w:hAnsi="Times New Roman"/>
          <w:sz w:val="28"/>
          <w:szCs w:val="28"/>
        </w:rPr>
        <w:t>15 149,9 рублей или  62,</w:t>
      </w:r>
      <w:r w:rsidR="00691160">
        <w:rPr>
          <w:rFonts w:ascii="Times New Roman" w:hAnsi="Times New Roman"/>
          <w:sz w:val="28"/>
          <w:szCs w:val="28"/>
        </w:rPr>
        <w:t>4</w:t>
      </w:r>
      <w:r w:rsidRPr="005D6ADF">
        <w:rPr>
          <w:rFonts w:ascii="Times New Roman" w:hAnsi="Times New Roman"/>
          <w:sz w:val="28"/>
          <w:szCs w:val="28"/>
        </w:rPr>
        <w:t xml:space="preserve"> процента. В рамках  подпрограммы  2 в 2022 году  предусмотрено пять основных  мероприятий, которые  выполнены   в срок. Контрольные события в данной подпрограмме не предусмотрены. </w:t>
      </w:r>
    </w:p>
    <w:p w:rsidR="00C62CBB" w:rsidRPr="005D6ADF" w:rsidRDefault="00CE38BE">
      <w:pPr>
        <w:tabs>
          <w:tab w:val="left" w:pos="735"/>
        </w:tabs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5D6ADF">
        <w:rPr>
          <w:rFonts w:ascii="Times New Roman" w:hAnsi="Times New Roman"/>
          <w:i/>
          <w:sz w:val="28"/>
          <w:szCs w:val="28"/>
        </w:rPr>
        <w:t xml:space="preserve">        </w:t>
      </w:r>
      <w:r w:rsidRPr="005D6ADF">
        <w:rPr>
          <w:rFonts w:ascii="Times New Roman" w:hAnsi="Times New Roman"/>
          <w:sz w:val="28"/>
          <w:szCs w:val="28"/>
        </w:rPr>
        <w:t xml:space="preserve">В ходе  </w:t>
      </w:r>
      <w:proofErr w:type="gramStart"/>
      <w:r w:rsidRPr="005D6ADF">
        <w:rPr>
          <w:rFonts w:ascii="Times New Roman" w:hAnsi="Times New Roman"/>
          <w:sz w:val="28"/>
          <w:szCs w:val="28"/>
        </w:rPr>
        <w:t>анализа  исполнения  плана реализации  муниципальной  программы</w:t>
      </w:r>
      <w:proofErr w:type="gramEnd"/>
      <w:r w:rsidRPr="005D6ADF">
        <w:rPr>
          <w:rFonts w:ascii="Times New Roman" w:hAnsi="Times New Roman"/>
          <w:sz w:val="28"/>
          <w:szCs w:val="28"/>
        </w:rPr>
        <w:t xml:space="preserve">  не установлено несоблюдения  сроков  исполнения  основных  мероприятий. </w:t>
      </w:r>
    </w:p>
    <w:p w:rsidR="00C62CBB" w:rsidRPr="005D6ADF" w:rsidRDefault="00C62CBB">
      <w:pPr>
        <w:spacing w:after="13"/>
        <w:jc w:val="both"/>
        <w:rPr>
          <w:rFonts w:ascii="Times New Roman" w:hAnsi="Times New Roman"/>
        </w:rPr>
      </w:pPr>
    </w:p>
    <w:p w:rsidR="00C62CBB" w:rsidRDefault="00CE38BE">
      <w:pPr>
        <w:spacing w:after="0" w:line="240" w:lineRule="auto"/>
        <w:ind w:left="10"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C62CBB" w:rsidRDefault="00C62CBB">
      <w:pPr>
        <w:pStyle w:val="ConsPlusNonformat"/>
        <w:rPr>
          <w:rFonts w:ascii="Times New Roman" w:hAnsi="Times New Roman"/>
          <w:sz w:val="24"/>
        </w:rPr>
      </w:pPr>
    </w:p>
    <w:sectPr w:rsidR="00C62CBB">
      <w:footerReference w:type="default" r:id="rId9"/>
      <w:pgSz w:w="11906" w:h="16838"/>
      <w:pgMar w:top="1134" w:right="709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A6" w:rsidRDefault="005969A6">
      <w:pPr>
        <w:spacing w:after="0" w:line="240" w:lineRule="auto"/>
      </w:pPr>
      <w:r>
        <w:separator/>
      </w:r>
    </w:p>
  </w:endnote>
  <w:endnote w:type="continuationSeparator" w:id="0">
    <w:p w:rsidR="005969A6" w:rsidRDefault="0059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BB" w:rsidRDefault="00C62C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BB" w:rsidRDefault="00CE38BE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B26AFA">
      <w:rPr>
        <w:rStyle w:val="14"/>
        <w:noProof/>
      </w:rPr>
      <w:t>8</w:t>
    </w:r>
    <w:r>
      <w:rPr>
        <w:rStyle w:val="14"/>
      </w:rPr>
      <w:fldChar w:fldCharType="end"/>
    </w:r>
  </w:p>
  <w:p w:rsidR="00C62CBB" w:rsidRDefault="00C62CB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BB" w:rsidRDefault="00CE38BE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B26AFA">
      <w:rPr>
        <w:rStyle w:val="14"/>
        <w:noProof/>
      </w:rPr>
      <w:t>9</w:t>
    </w:r>
    <w:r>
      <w:rPr>
        <w:rStyle w:val="14"/>
      </w:rPr>
      <w:fldChar w:fldCharType="end"/>
    </w:r>
  </w:p>
  <w:p w:rsidR="00C62CBB" w:rsidRDefault="00C62C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A6" w:rsidRDefault="005969A6">
      <w:pPr>
        <w:spacing w:after="0" w:line="240" w:lineRule="auto"/>
      </w:pPr>
      <w:r>
        <w:separator/>
      </w:r>
    </w:p>
  </w:footnote>
  <w:footnote w:type="continuationSeparator" w:id="0">
    <w:p w:rsidR="005969A6" w:rsidRDefault="0059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BB"/>
    <w:rsid w:val="000D2BFF"/>
    <w:rsid w:val="00485CC6"/>
    <w:rsid w:val="004F4212"/>
    <w:rsid w:val="005969A6"/>
    <w:rsid w:val="005D6ADF"/>
    <w:rsid w:val="00691160"/>
    <w:rsid w:val="008865C4"/>
    <w:rsid w:val="008B5B37"/>
    <w:rsid w:val="00B20A50"/>
    <w:rsid w:val="00B26AFA"/>
    <w:rsid w:val="00C62CBB"/>
    <w:rsid w:val="00C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6">
    <w:name w:val="Обычный1"/>
    <w:link w:val="17"/>
    <w:rPr>
      <w:rFonts w:ascii="Calibri" w:hAnsi="Calibri"/>
      <w:sz w:val="22"/>
    </w:rPr>
  </w:style>
  <w:style w:type="character" w:customStyle="1" w:styleId="17">
    <w:name w:val="Обычный1"/>
    <w:link w:val="16"/>
    <w:rPr>
      <w:rFonts w:ascii="Calibri" w:hAnsi="Calibri"/>
      <w:sz w:val="22"/>
    </w:rPr>
  </w:style>
  <w:style w:type="paragraph" w:customStyle="1" w:styleId="13">
    <w:name w:val="Знак1"/>
    <w:basedOn w:val="a"/>
    <w:link w:val="15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5">
    <w:name w:val="Знак1"/>
    <w:basedOn w:val="1"/>
    <w:link w:val="13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8">
    <w:name w:val="Обычный1"/>
    <w:link w:val="19"/>
    <w:rPr>
      <w:rFonts w:ascii="Calibri" w:hAnsi="Calibri"/>
      <w:sz w:val="22"/>
    </w:rPr>
  </w:style>
  <w:style w:type="character" w:customStyle="1" w:styleId="19">
    <w:name w:val="Обычный1"/>
    <w:link w:val="18"/>
    <w:rPr>
      <w:rFonts w:ascii="Calibri" w:hAnsi="Calibri"/>
      <w:sz w:val="22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3">
    <w:name w:val="No Spacing"/>
    <w:link w:val="a4"/>
    <w:rPr>
      <w:sz w:val="28"/>
    </w:rPr>
  </w:style>
  <w:style w:type="character" w:customStyle="1" w:styleId="a4">
    <w:name w:val="Без интервала Знак"/>
    <w:link w:val="a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c">
    <w:name w:val="Без интервала1"/>
    <w:link w:val="1d"/>
    <w:rPr>
      <w:rFonts w:ascii="Calibri" w:hAnsi="Calibri"/>
      <w:sz w:val="22"/>
    </w:rPr>
  </w:style>
  <w:style w:type="character" w:customStyle="1" w:styleId="1d">
    <w:name w:val="Без интервала1"/>
    <w:link w:val="1c"/>
    <w:rPr>
      <w:rFonts w:ascii="Calibri" w:hAnsi="Calibri"/>
      <w:sz w:val="22"/>
    </w:rPr>
  </w:style>
  <w:style w:type="paragraph" w:customStyle="1" w:styleId="1e">
    <w:name w:val="Гиперссылка1"/>
    <w:link w:val="a5"/>
    <w:rPr>
      <w:color w:val="0000FF"/>
      <w:u w:val="single"/>
    </w:rPr>
  </w:style>
  <w:style w:type="character" w:styleId="a5">
    <w:name w:val="Hyperlink"/>
    <w:link w:val="1e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rFonts w:ascii="Calibri" w:hAnsi="Calibri"/>
      <w:sz w:val="22"/>
    </w:rPr>
  </w:style>
  <w:style w:type="paragraph" w:customStyle="1" w:styleId="1f1">
    <w:name w:val="Обычный1"/>
    <w:link w:val="1f2"/>
    <w:rPr>
      <w:rFonts w:ascii="Calibri" w:hAnsi="Calibri"/>
      <w:sz w:val="22"/>
    </w:rPr>
  </w:style>
  <w:style w:type="character" w:customStyle="1" w:styleId="1f2">
    <w:name w:val="Обычный1"/>
    <w:link w:val="1f1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6</cp:revision>
  <cp:lastPrinted>2022-10-06T11:03:00Z</cp:lastPrinted>
  <dcterms:created xsi:type="dcterms:W3CDTF">2022-10-06T06:34:00Z</dcterms:created>
  <dcterms:modified xsi:type="dcterms:W3CDTF">2022-10-06T11:03:00Z</dcterms:modified>
</cp:coreProperties>
</file>