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7" w:rsidRPr="00A93141" w:rsidRDefault="009D4617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0291" w:rsidRPr="00A93141" w:rsidRDefault="001921B2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A9314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A9314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A9314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A9314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9EA" w:rsidRPr="00A93141" w:rsidRDefault="002E79EA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A9314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A9314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A93141" w:rsidRDefault="008E3623" w:rsidP="008E3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27.12.2022 г.</w:t>
      </w:r>
      <w:r w:rsidR="00320291" w:rsidRPr="00A931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1EFC" w:rsidRPr="00A93141">
        <w:rPr>
          <w:rFonts w:ascii="Times New Roman" w:hAnsi="Times New Roman" w:cs="Times New Roman"/>
          <w:sz w:val="28"/>
          <w:szCs w:val="28"/>
        </w:rPr>
        <w:t xml:space="preserve">     </w:t>
      </w:r>
      <w:r w:rsidR="00A52032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A50F92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320291" w:rsidRPr="00A93141"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</w:t>
      </w:r>
      <w:r w:rsidR="006A65BA" w:rsidRPr="00A93141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A93141">
        <w:rPr>
          <w:rFonts w:ascii="Times New Roman" w:hAnsi="Times New Roman" w:cs="Times New Roman"/>
          <w:sz w:val="28"/>
          <w:szCs w:val="28"/>
        </w:rPr>
        <w:t xml:space="preserve">  </w:t>
      </w:r>
      <w:r w:rsidR="00E7012E" w:rsidRPr="00A93141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BD1B84" w:rsidRPr="00A93141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 w:rsidRPr="00A93141">
        <w:rPr>
          <w:rFonts w:ascii="Times New Roman" w:hAnsi="Times New Roman" w:cs="Times New Roman"/>
          <w:sz w:val="28"/>
          <w:szCs w:val="28"/>
        </w:rPr>
        <w:t xml:space="preserve">№ </w:t>
      </w:r>
      <w:r w:rsidR="00BD1B84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>928</w:t>
      </w:r>
    </w:p>
    <w:p w:rsidR="00691EFC" w:rsidRPr="00A93141" w:rsidRDefault="00691EFC" w:rsidP="00691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A93141" w:rsidRDefault="0051074B" w:rsidP="00E2416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 внесен</w:t>
      </w:r>
      <w:bookmarkStart w:id="0" w:name="_GoBack"/>
      <w:bookmarkEnd w:id="0"/>
      <w:r w:rsidRPr="00A93141">
        <w:rPr>
          <w:rFonts w:ascii="Times New Roman" w:hAnsi="Times New Roman" w:cs="Times New Roman"/>
          <w:sz w:val="28"/>
          <w:szCs w:val="28"/>
        </w:rPr>
        <w:t xml:space="preserve">ии изменений в постановление </w:t>
      </w:r>
      <w:r w:rsidR="00E2416B" w:rsidRPr="00A93141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поселения»"</w:t>
      </w:r>
    </w:p>
    <w:p w:rsidR="00320291" w:rsidRPr="00A9314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79EA" w:rsidRPr="00A93141" w:rsidRDefault="002E79EA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437" w:rsidRPr="00A93141" w:rsidRDefault="00453437" w:rsidP="00A67C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3141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  № 57  «Об утверждении Методических рекомендаций по разработке и реализации муниципальных программ Семикаракорского городского поселения</w:t>
      </w:r>
      <w:r w:rsidR="00E23F0A" w:rsidRPr="00A93141">
        <w:rPr>
          <w:rFonts w:ascii="Times New Roman" w:hAnsi="Times New Roman" w:cs="Times New Roman"/>
          <w:b w:val="0"/>
          <w:sz w:val="28"/>
          <w:szCs w:val="28"/>
        </w:rPr>
        <w:t>,</w:t>
      </w:r>
      <w:r w:rsidR="006C5B65" w:rsidRPr="00A9314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2E79EA" w:rsidRPr="00A93141">
        <w:rPr>
          <w:rFonts w:ascii="Times New Roman" w:hAnsi="Times New Roman" w:cs="Times New Roman"/>
          <w:b w:val="0"/>
          <w:sz w:val="28"/>
          <w:szCs w:val="28"/>
        </w:rPr>
        <w:t>на основании решения Собрания депутатов Семикаракорского городского поселения от 07.12.2022 № 68</w:t>
      </w:r>
      <w:r w:rsidR="00691EFC" w:rsidRPr="00A9314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Семикаракорского городского поселения</w:t>
      </w:r>
    </w:p>
    <w:p w:rsidR="00647B01" w:rsidRPr="00A93141" w:rsidRDefault="00647B0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A9314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93141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691EFC" w:rsidRPr="00A93141">
        <w:rPr>
          <w:rFonts w:ascii="Times New Roman" w:hAnsi="Times New Roman" w:cs="Times New Roman"/>
          <w:caps/>
          <w:sz w:val="28"/>
          <w:szCs w:val="28"/>
        </w:rPr>
        <w:t>ет</w:t>
      </w:r>
      <w:r w:rsidRPr="00A93141">
        <w:rPr>
          <w:rFonts w:ascii="Times New Roman" w:hAnsi="Times New Roman" w:cs="Times New Roman"/>
          <w:caps/>
          <w:sz w:val="28"/>
          <w:szCs w:val="28"/>
        </w:rPr>
        <w:t>:</w:t>
      </w:r>
    </w:p>
    <w:p w:rsidR="00320291" w:rsidRPr="00A9314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A93141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A93141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647B01" w:rsidRPr="00A93141">
        <w:rPr>
          <w:rFonts w:ascii="Times New Roman" w:hAnsi="Times New Roman" w:cs="Times New Roman"/>
          <w:sz w:val="28"/>
          <w:szCs w:val="28"/>
        </w:rPr>
        <w:t>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</w:t>
      </w:r>
      <w:r w:rsidR="00A67C3B" w:rsidRPr="00A93141">
        <w:rPr>
          <w:rFonts w:ascii="Times New Roman" w:hAnsi="Times New Roman" w:cs="Times New Roman"/>
          <w:sz w:val="28"/>
          <w:szCs w:val="28"/>
        </w:rPr>
        <w:t>ния»</w:t>
      </w:r>
      <w:r w:rsidR="00647B01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1F2B80" w:rsidRPr="00A931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A93141">
        <w:rPr>
          <w:rFonts w:ascii="Times New Roman" w:hAnsi="Times New Roman" w:cs="Times New Roman"/>
          <w:sz w:val="28"/>
          <w:szCs w:val="28"/>
        </w:rPr>
        <w:t>изменения</w:t>
      </w:r>
      <w:r w:rsidR="000D124D" w:rsidRPr="00A93141">
        <w:rPr>
          <w:rFonts w:ascii="Times New Roman" w:hAnsi="Times New Roman" w:cs="Times New Roman"/>
          <w:sz w:val="28"/>
          <w:szCs w:val="28"/>
        </w:rPr>
        <w:t>,</w:t>
      </w:r>
      <w:r w:rsidR="001F2B80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A93141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A93141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A93141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A93141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A9314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2E79EA" w:rsidRPr="00A93141">
        <w:rPr>
          <w:rFonts w:ascii="Times New Roman" w:hAnsi="Times New Roman" w:cs="Times New Roman"/>
          <w:sz w:val="28"/>
          <w:szCs w:val="28"/>
        </w:rPr>
        <w:t>24</w:t>
      </w:r>
      <w:r w:rsidR="00691EFC" w:rsidRPr="00A93141">
        <w:rPr>
          <w:rFonts w:ascii="Times New Roman" w:hAnsi="Times New Roman" w:cs="Times New Roman"/>
          <w:sz w:val="28"/>
          <w:szCs w:val="28"/>
        </w:rPr>
        <w:t>.0</w:t>
      </w:r>
      <w:r w:rsidR="002E79EA" w:rsidRPr="00A93141">
        <w:rPr>
          <w:rFonts w:ascii="Times New Roman" w:hAnsi="Times New Roman" w:cs="Times New Roman"/>
          <w:sz w:val="28"/>
          <w:szCs w:val="28"/>
        </w:rPr>
        <w:t>6</w:t>
      </w:r>
      <w:r w:rsidR="00691EFC" w:rsidRPr="00A93141">
        <w:rPr>
          <w:rFonts w:ascii="Times New Roman" w:hAnsi="Times New Roman" w:cs="Times New Roman"/>
          <w:sz w:val="28"/>
          <w:szCs w:val="28"/>
        </w:rPr>
        <w:t>.2022</w:t>
      </w:r>
      <w:r w:rsidR="00340DDF" w:rsidRPr="00A93141">
        <w:rPr>
          <w:rFonts w:ascii="Times New Roman" w:hAnsi="Times New Roman" w:cs="Times New Roman"/>
          <w:sz w:val="28"/>
          <w:szCs w:val="28"/>
        </w:rPr>
        <w:t xml:space="preserve"> № </w:t>
      </w:r>
      <w:r w:rsidR="002E79EA" w:rsidRPr="00A93141">
        <w:rPr>
          <w:rFonts w:ascii="Times New Roman" w:hAnsi="Times New Roman" w:cs="Times New Roman"/>
          <w:sz w:val="28"/>
          <w:szCs w:val="28"/>
        </w:rPr>
        <w:t>393</w:t>
      </w:r>
      <w:r w:rsidR="00340DDF" w:rsidRPr="00A9314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</w:t>
      </w:r>
      <w:r w:rsidR="00340DDF" w:rsidRPr="00A93141">
        <w:rPr>
          <w:rFonts w:ascii="Times New Roman" w:hAnsi="Times New Roman" w:cs="Times New Roman"/>
          <w:sz w:val="28"/>
          <w:szCs w:val="28"/>
        </w:rPr>
        <w:lastRenderedPageBreak/>
        <w:t>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A93141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3</w:t>
      </w:r>
      <w:r w:rsidR="0051074B" w:rsidRPr="00A93141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A93141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A93141">
        <w:rPr>
          <w:rFonts w:ascii="Times New Roman" w:hAnsi="Times New Roman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D43326" w:rsidRPr="00A93141">
        <w:rPr>
          <w:rFonts w:ascii="Times New Roman" w:hAnsi="Times New Roman"/>
          <w:spacing w:val="-1"/>
          <w:sz w:val="28"/>
          <w:szCs w:val="28"/>
        </w:rPr>
        <w:t xml:space="preserve"> культурно-досуговый центр». </w:t>
      </w:r>
    </w:p>
    <w:p w:rsidR="00320291" w:rsidRPr="00A93141" w:rsidRDefault="00340DDF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4</w:t>
      </w:r>
      <w:r w:rsidR="007344B6" w:rsidRPr="00A9314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1074B" w:rsidRPr="00A93141">
        <w:rPr>
          <w:rFonts w:ascii="Times New Roman" w:hAnsi="Times New Roman" w:cs="Times New Roman"/>
          <w:sz w:val="28"/>
          <w:szCs w:val="28"/>
        </w:rPr>
        <w:t>за выполнением данного постановления возложить на заместителя главы Администрации Семикаракорского городского поселения по г</w:t>
      </w:r>
      <w:r w:rsidR="00594FB8" w:rsidRPr="00A93141">
        <w:rPr>
          <w:rFonts w:ascii="Times New Roman" w:hAnsi="Times New Roman" w:cs="Times New Roman"/>
          <w:sz w:val="28"/>
          <w:szCs w:val="28"/>
        </w:rPr>
        <w:t xml:space="preserve">ородскому хозяйству </w:t>
      </w:r>
      <w:r w:rsidR="00E7012E" w:rsidRPr="00A93141">
        <w:rPr>
          <w:rFonts w:ascii="Times New Roman" w:hAnsi="Times New Roman" w:cs="Times New Roman"/>
          <w:sz w:val="28"/>
          <w:szCs w:val="28"/>
        </w:rPr>
        <w:t>Ильина М.Н.</w:t>
      </w:r>
    </w:p>
    <w:p w:rsidR="009D76FD" w:rsidRPr="00A93141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E" w:rsidRPr="00A93141" w:rsidRDefault="00E7012E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A9314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A9314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A9314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</w:t>
      </w:r>
      <w:r w:rsidR="000D124D" w:rsidRPr="00A931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93141">
        <w:rPr>
          <w:rFonts w:ascii="Times New Roman" w:hAnsi="Times New Roman" w:cs="Times New Roman"/>
          <w:sz w:val="28"/>
          <w:szCs w:val="28"/>
        </w:rPr>
        <w:t>А.Н.</w:t>
      </w:r>
      <w:r w:rsidR="000D124D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9D76FD" w:rsidRPr="00A93141">
        <w:rPr>
          <w:rFonts w:ascii="Times New Roman" w:hAnsi="Times New Roman" w:cs="Times New Roman"/>
          <w:sz w:val="28"/>
          <w:szCs w:val="28"/>
        </w:rPr>
        <w:t>Ч</w:t>
      </w:r>
      <w:r w:rsidRPr="00A93141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A93141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A93141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A93141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A93141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A93141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A93141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A93141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A93141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A93141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416E" w:rsidRPr="00A93141" w:rsidRDefault="001A416E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A9314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14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Pr="00A93141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141"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Pr="00A93141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14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Pr="00A93141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141"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Pr="00A93141" w:rsidRDefault="00FA185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141">
        <w:rPr>
          <w:rFonts w:ascii="Times New Roman" w:hAnsi="Times New Roman" w:cs="Times New Roman"/>
          <w:sz w:val="18"/>
          <w:szCs w:val="18"/>
        </w:rPr>
        <w:t>Ильин  М.Н.</w:t>
      </w:r>
    </w:p>
    <w:p w:rsidR="002536B5" w:rsidRPr="00A93141" w:rsidRDefault="002536B5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3141">
        <w:rPr>
          <w:rFonts w:ascii="Times New Roman" w:hAnsi="Times New Roman" w:cs="Times New Roman"/>
          <w:sz w:val="18"/>
          <w:szCs w:val="18"/>
        </w:rPr>
        <w:t>тел.8(86356)4-</w:t>
      </w:r>
      <w:r w:rsidR="00C22D79" w:rsidRPr="00A93141">
        <w:rPr>
          <w:rFonts w:ascii="Times New Roman" w:hAnsi="Times New Roman" w:cs="Times New Roman"/>
          <w:sz w:val="18"/>
          <w:szCs w:val="18"/>
        </w:rPr>
        <w:t>28-83</w:t>
      </w: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8"/>
      </w:tblGrid>
      <w:tr w:rsidR="00A93141" w:rsidRPr="00A93141" w:rsidTr="00721690">
        <w:tc>
          <w:tcPr>
            <w:tcW w:w="5353" w:type="dxa"/>
          </w:tcPr>
          <w:p w:rsidR="00E52E85" w:rsidRPr="00A93141" w:rsidRDefault="00E52E85" w:rsidP="00C2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4975BE" w:rsidRPr="00A93141" w:rsidRDefault="004975BE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A93141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A93141" w:rsidRDefault="00E52E85" w:rsidP="0004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1B84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47B6" w:rsidRPr="00A93141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="00A52032" w:rsidRPr="00A9314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47B6" w:rsidRPr="00A93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2032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24D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6F36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7B6" w:rsidRPr="00A93141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721690" w:rsidRPr="00A93141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A93141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A93141" w:rsidRDefault="00721690" w:rsidP="000D12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«Приложение к постановлению</w:t>
            </w:r>
            <w:r w:rsidR="005A3FAD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Семикаракорского городского поселения от 28.12.2017 № 355 </w:t>
            </w:r>
          </w:p>
        </w:tc>
      </w:tr>
    </w:tbl>
    <w:p w:rsidR="00801F11" w:rsidRPr="00A9314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A93141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A9314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A93141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A93141">
        <w:rPr>
          <w:rFonts w:ascii="Times New Roman" w:hAnsi="Times New Roman" w:cs="Times New Roman"/>
          <w:sz w:val="28"/>
          <w:szCs w:val="28"/>
        </w:rPr>
        <w:t>современной</w:t>
      </w:r>
      <w:r w:rsidRPr="00A93141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A93141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A93141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A9314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A93141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A93141">
        <w:rPr>
          <w:rFonts w:ascii="Times New Roman" w:hAnsi="Times New Roman" w:cs="Times New Roman"/>
          <w:sz w:val="28"/>
          <w:szCs w:val="28"/>
        </w:rPr>
        <w:t>современной</w:t>
      </w:r>
      <w:r w:rsidRPr="00A93141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A93141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A93141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93141" w:rsidRPr="00A93141" w:rsidTr="005170AC">
        <w:tc>
          <w:tcPr>
            <w:tcW w:w="3652" w:type="dxa"/>
          </w:tcPr>
          <w:p w:rsidR="000E219A" w:rsidRPr="00A93141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A93141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A93141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A93141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A93141" w:rsidRPr="00A93141" w:rsidTr="005170AC">
        <w:tc>
          <w:tcPr>
            <w:tcW w:w="3652" w:type="dxa"/>
          </w:tcPr>
          <w:p w:rsidR="00D1659E" w:rsidRPr="00A93141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A93141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A93141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A93141" w:rsidRPr="00A93141" w:rsidTr="005170AC">
        <w:tc>
          <w:tcPr>
            <w:tcW w:w="3652" w:type="dxa"/>
          </w:tcPr>
          <w:p w:rsidR="00D1659E" w:rsidRPr="00A93141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A931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A93141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A93141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A93141" w:rsidRPr="00A93141" w:rsidTr="005170AC">
        <w:tc>
          <w:tcPr>
            <w:tcW w:w="3652" w:type="dxa"/>
          </w:tcPr>
          <w:p w:rsidR="00D1659E" w:rsidRPr="00A93141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A93141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A93141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A931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A93141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A93141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A93141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A93141" w:rsidRPr="00A93141" w:rsidTr="005170AC">
        <w:tc>
          <w:tcPr>
            <w:tcW w:w="3652" w:type="dxa"/>
          </w:tcPr>
          <w:p w:rsidR="00F11C82" w:rsidRPr="00A93141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A93141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93141" w:rsidRPr="00A93141" w:rsidTr="005170AC">
        <w:tc>
          <w:tcPr>
            <w:tcW w:w="3652" w:type="dxa"/>
          </w:tcPr>
          <w:p w:rsidR="00D1659E" w:rsidRPr="00A93141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A93141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A9314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A9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A93141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 w:rsidR="00B9005E" w:rsidRPr="00A9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Семикаракорского городского поселения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A9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A93141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141" w:rsidRPr="00A93141" w:rsidTr="005170AC">
        <w:tc>
          <w:tcPr>
            <w:tcW w:w="3652" w:type="dxa"/>
          </w:tcPr>
          <w:p w:rsidR="004F4DFA" w:rsidRPr="00A93141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A93141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A93141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93141" w:rsidRPr="00A93141" w:rsidTr="005170AC">
        <w:tc>
          <w:tcPr>
            <w:tcW w:w="3652" w:type="dxa"/>
          </w:tcPr>
          <w:p w:rsidR="00D1659E" w:rsidRPr="00A93141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A93141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A93141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A93141" w:rsidRPr="00A93141" w:rsidTr="005170AC">
        <w:tc>
          <w:tcPr>
            <w:tcW w:w="3652" w:type="dxa"/>
          </w:tcPr>
          <w:p w:rsidR="00D1659E" w:rsidRPr="00A93141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A93141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A93141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A93141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A93141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A93141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A9314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A93141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A93141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      </w:r>
            <w:r w:rsidR="008728F8" w:rsidRPr="00A93141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A93141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A93141" w:rsidRPr="00A93141" w:rsidTr="005170AC">
        <w:tc>
          <w:tcPr>
            <w:tcW w:w="3652" w:type="dxa"/>
          </w:tcPr>
          <w:p w:rsidR="005F0530" w:rsidRPr="00A93141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</w:t>
            </w:r>
          </w:p>
          <w:p w:rsidR="00D1659E" w:rsidRPr="00A93141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A93141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A93141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A93141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A93141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A931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A93141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5F0530" w:rsidRPr="00A931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A93141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A9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3141" w:rsidRPr="00A93141" w:rsidTr="005170AC">
        <w:tc>
          <w:tcPr>
            <w:tcW w:w="3652" w:type="dxa"/>
          </w:tcPr>
          <w:p w:rsidR="001A5A07" w:rsidRPr="00A93141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A93141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A93141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A93141" w:rsidRDefault="00F4166A" w:rsidP="00A8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A93141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A81607"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5A07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3141" w:rsidRPr="00A93141" w:rsidTr="005170AC">
        <w:tc>
          <w:tcPr>
            <w:tcW w:w="3652" w:type="dxa"/>
          </w:tcPr>
          <w:p w:rsidR="001A5A07" w:rsidRPr="00A93141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</w:p>
          <w:p w:rsidR="005F0530" w:rsidRPr="00A93141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A93141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347 </w:t>
            </w:r>
            <w:r w:rsidR="007711F9" w:rsidRPr="00A93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019D1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A93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A93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A93141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A931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 w:rsidRPr="00A9314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A93141">
              <w:rPr>
                <w:rFonts w:ascii="Times New Roman" w:hAnsi="Times New Roman" w:cs="Times New Roman"/>
                <w:sz w:val="28"/>
                <w:szCs w:val="28"/>
              </w:rPr>
              <w:t>2789,3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228FD" w:rsidRPr="00A93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1A88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1607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66C7A" w:rsidRPr="00A931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827DD0" w:rsidRPr="00A93141">
              <w:rPr>
                <w:rFonts w:ascii="Times New Roman" w:hAnsi="Times New Roman" w:cs="Times New Roman"/>
                <w:sz w:val="28"/>
                <w:szCs w:val="28"/>
              </w:rPr>
              <w:t> 078,3</w:t>
            </w:r>
            <w:r w:rsidR="00061A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A93141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27DD0" w:rsidRPr="00A93141">
              <w:rPr>
                <w:rFonts w:ascii="Times New Roman" w:hAnsi="Times New Roman" w:cs="Times New Roman"/>
                <w:sz w:val="28"/>
                <w:szCs w:val="28"/>
              </w:rPr>
              <w:t>85906,4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A93141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A93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A93141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BE6B3F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A93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A93141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A93141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66C7A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112 409,4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A93141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27DD0" w:rsidRPr="00A93141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A93141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A93141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BE6B3F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A931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A93141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 w:rsidRPr="00A93141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A93141">
              <w:rPr>
                <w:rFonts w:ascii="Times New Roman" w:hAnsi="Times New Roman" w:cs="Times New Roman"/>
                <w:sz w:val="28"/>
                <w:szCs w:val="28"/>
              </w:rPr>
              <w:t>380,5</w:t>
            </w:r>
            <w:r w:rsidR="00365DF0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61A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806F39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C7A" w:rsidRPr="00A93141">
              <w:rPr>
                <w:rFonts w:ascii="Times New Roman" w:hAnsi="Times New Roman" w:cs="Times New Roman"/>
                <w:sz w:val="28"/>
                <w:szCs w:val="28"/>
              </w:rPr>
              <w:t>2 295,2</w:t>
            </w:r>
            <w:r w:rsidR="00061A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A93141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827DD0" w:rsidRPr="00A931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06F39" w:rsidRPr="00A9314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A93141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7C124C" w:rsidRPr="00A93141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A93141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A93141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A93141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A93141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A93141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A93141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A93141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90FCB" w:rsidRPr="00A93141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A93141" w:rsidRDefault="00C90FCB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местного бюджета –</w:t>
            </w:r>
          </w:p>
          <w:p w:rsidR="00BE6B3F" w:rsidRPr="00A93141" w:rsidRDefault="00C51D1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7711F9" w:rsidRPr="00A93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340DDF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A93141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 w:rsidRPr="00A931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E7012E" w:rsidRPr="00A93141">
              <w:rPr>
                <w:rFonts w:ascii="Times New Roman" w:hAnsi="Times New Roman" w:cs="Times New Roman"/>
                <w:sz w:val="28"/>
                <w:szCs w:val="28"/>
              </w:rPr>
              <w:t>2 408.8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A0FFF" w:rsidRPr="00A93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61A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827DD0" w:rsidRPr="00A93141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61A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90FCB" w:rsidRPr="00A93141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2023 году –</w:t>
            </w:r>
            <w:r w:rsidR="00827DD0" w:rsidRPr="00A93141">
              <w:rPr>
                <w:rFonts w:ascii="Times New Roman" w:hAnsi="Times New Roman" w:cs="Times New Roman"/>
                <w:sz w:val="28"/>
                <w:szCs w:val="28"/>
              </w:rPr>
              <w:t>84003,9 т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C90FCB" w:rsidRPr="00A93141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A93141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A931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A931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A93141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90FCB" w:rsidRPr="00A93141" w:rsidRDefault="00C90FCB" w:rsidP="00C9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C90FCB" w:rsidRPr="00A93141" w:rsidRDefault="00C90FC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5F0530" w:rsidRPr="00A93141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A93141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A93141" w:rsidTr="005170AC">
        <w:tc>
          <w:tcPr>
            <w:tcW w:w="3652" w:type="dxa"/>
          </w:tcPr>
          <w:p w:rsidR="00F4166A" w:rsidRPr="00A93141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A93141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A93141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A93141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A93141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A9314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A93141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A93141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A93141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A93141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A93141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A93141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A93141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A93141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93141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</w:t>
      </w:r>
      <w:r w:rsidRPr="00A93141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A93141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A93141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ны </w:t>
      </w:r>
      <w:r w:rsidRPr="00A93141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A93141">
        <w:rPr>
          <w:rFonts w:ascii="Times New Roman" w:hAnsi="Times New Roman" w:cs="Times New Roman"/>
          <w:sz w:val="28"/>
          <w:szCs w:val="28"/>
        </w:rPr>
        <w:t>а</w:t>
      </w:r>
      <w:r w:rsidRPr="00A93141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A93141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>(в</w:t>
      </w:r>
      <w:r w:rsidR="00BE4F9D" w:rsidRPr="00A93141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A93141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A93141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A93141">
        <w:rPr>
          <w:rFonts w:ascii="Times New Roman" w:hAnsi="Times New Roman" w:cs="Times New Roman"/>
          <w:sz w:val="28"/>
          <w:szCs w:val="28"/>
        </w:rPr>
        <w:t>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A93141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A93141">
        <w:rPr>
          <w:rFonts w:ascii="Times New Roman" w:hAnsi="Times New Roman" w:cs="Times New Roman"/>
          <w:sz w:val="28"/>
          <w:szCs w:val="28"/>
        </w:rPr>
        <w:t>, ра</w:t>
      </w:r>
      <w:r w:rsidR="007508A6" w:rsidRPr="00A93141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A93141">
        <w:rPr>
          <w:rFonts w:ascii="Times New Roman" w:hAnsi="Times New Roman" w:cs="Times New Roman"/>
          <w:sz w:val="28"/>
          <w:szCs w:val="28"/>
        </w:rPr>
        <w:t>С</w:t>
      </w:r>
      <w:r w:rsidR="00A65AFE" w:rsidRPr="00A93141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A93141">
        <w:rPr>
          <w:rFonts w:ascii="Times New Roman" w:hAnsi="Times New Roman" w:cs="Times New Roman"/>
          <w:sz w:val="28"/>
          <w:szCs w:val="28"/>
        </w:rPr>
        <w:t>я</w:t>
      </w:r>
      <w:r w:rsidRPr="00A93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A93141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A93141">
        <w:rPr>
          <w:rFonts w:ascii="Times New Roman" w:hAnsi="Times New Roman" w:cs="Times New Roman"/>
          <w:sz w:val="28"/>
          <w:szCs w:val="28"/>
        </w:rPr>
        <w:t>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A93141">
        <w:rPr>
          <w:rFonts w:ascii="Times New Roman" w:hAnsi="Times New Roman" w:cs="Times New Roman"/>
          <w:sz w:val="28"/>
          <w:szCs w:val="28"/>
        </w:rPr>
        <w:t>ого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A93141">
        <w:rPr>
          <w:rFonts w:ascii="Times New Roman" w:hAnsi="Times New Roman" w:cs="Times New Roman"/>
          <w:sz w:val="28"/>
          <w:szCs w:val="28"/>
        </w:rPr>
        <w:t>а</w:t>
      </w:r>
      <w:r w:rsidRPr="00A93141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A93141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A93141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A93141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A93141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A93141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A93141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A93141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A93141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lastRenderedPageBreak/>
        <w:t xml:space="preserve">- разнообразие основных элементов формирования городской среды.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A93141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A65AFE" w:rsidRPr="00A9314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A93141">
        <w:rPr>
          <w:rFonts w:ascii="Times New Roman" w:hAnsi="Times New Roman" w:cs="Times New Roman"/>
          <w:sz w:val="28"/>
          <w:szCs w:val="28"/>
        </w:rPr>
        <w:t>многие</w:t>
      </w:r>
      <w:r w:rsidRPr="00A93141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A93141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7413CE" w:rsidRPr="00A9314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A93141">
        <w:rPr>
          <w:rFonts w:ascii="Times New Roman" w:hAnsi="Times New Roman" w:cs="Times New Roman"/>
          <w:sz w:val="28"/>
          <w:szCs w:val="28"/>
        </w:rPr>
        <w:t>го</w:t>
      </w:r>
      <w:r w:rsidR="007413CE" w:rsidRPr="00A9314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A93141">
        <w:rPr>
          <w:rFonts w:ascii="Times New Roman" w:hAnsi="Times New Roman" w:cs="Times New Roman"/>
          <w:sz w:val="28"/>
          <w:szCs w:val="28"/>
        </w:rPr>
        <w:t>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A93141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A93141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A93141">
        <w:rPr>
          <w:rFonts w:ascii="Times New Roman" w:hAnsi="Times New Roman" w:cs="Times New Roman"/>
          <w:sz w:val="28"/>
          <w:szCs w:val="28"/>
        </w:rPr>
        <w:t>в 8</w:t>
      </w:r>
      <w:r w:rsidR="008728F8" w:rsidRPr="00A93141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A93141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A93141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A9314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93141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A93141">
        <w:rPr>
          <w:rFonts w:ascii="Times New Roman" w:hAnsi="Times New Roman" w:cs="Times New Roman"/>
          <w:sz w:val="28"/>
          <w:szCs w:val="28"/>
        </w:rPr>
        <w:t>.</w:t>
      </w:r>
    </w:p>
    <w:p w:rsidR="00D34F59" w:rsidRPr="00A93141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A93141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A93141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D34F59" w:rsidRPr="00A93141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A93141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A93141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A93141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A93141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A93141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A93141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</w:t>
      </w:r>
      <w:r w:rsidR="00D34F59" w:rsidRPr="00A93141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A93141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A93141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</w:t>
      </w:r>
      <w:r w:rsidR="00D34F59" w:rsidRPr="00A93141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A93141">
        <w:rPr>
          <w:rFonts w:ascii="Times New Roman" w:hAnsi="Times New Roman" w:cs="Times New Roman"/>
          <w:sz w:val="28"/>
          <w:szCs w:val="28"/>
        </w:rPr>
        <w:t>может быть к</w:t>
      </w:r>
      <w:r w:rsidRPr="00A93141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A93141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</w:t>
      </w:r>
      <w:r w:rsidR="00D34F59" w:rsidRPr="00A93141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A93141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A93141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A93141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A931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</w:p>
    <w:p w:rsidR="00D34F59" w:rsidRPr="00A93141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A93141">
        <w:rPr>
          <w:rFonts w:ascii="Times New Roman" w:hAnsi="Times New Roman" w:cs="Times New Roman"/>
          <w:sz w:val="28"/>
          <w:szCs w:val="28"/>
        </w:rPr>
        <w:t xml:space="preserve">, </w:t>
      </w:r>
      <w:r w:rsidRPr="00A93141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A9314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</w:p>
    <w:p w:rsidR="0090392C" w:rsidRPr="00A93141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A93141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A93141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A93141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A9314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A93141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A93141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комплексное решение проблем благоустройства территории города, создание благоприятных </w:t>
      </w:r>
      <w:r w:rsidRPr="00A93141">
        <w:rPr>
          <w:rFonts w:ascii="Times New Roman" w:hAnsi="Times New Roman" w:cs="Times New Roman"/>
          <w:sz w:val="28"/>
          <w:szCs w:val="28"/>
        </w:rPr>
        <w:lastRenderedPageBreak/>
        <w:t>и  комфортных условий для проживания городского населения, повышение качества жизни горожан.</w:t>
      </w:r>
    </w:p>
    <w:p w:rsidR="00FA36B0" w:rsidRPr="00A93141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A93141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A93141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A93141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A93141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A93141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A93141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A93141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поселения;</w:t>
      </w:r>
    </w:p>
    <w:p w:rsidR="00C405FD" w:rsidRPr="00A93141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A93141">
        <w:rPr>
          <w:rFonts w:ascii="Times New Roman" w:hAnsi="Times New Roman" w:cs="Times New Roman"/>
          <w:sz w:val="28"/>
          <w:szCs w:val="28"/>
        </w:rPr>
        <w:t>;</w:t>
      </w:r>
    </w:p>
    <w:p w:rsidR="00C405FD" w:rsidRPr="00A93141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</w:r>
      <w:r w:rsidR="00726C04" w:rsidRPr="00A93141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A93141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A931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A93141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A931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A93141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A931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A93141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A93141">
        <w:rPr>
          <w:rFonts w:ascii="Times New Roman" w:hAnsi="Times New Roman" w:cs="Times New Roman"/>
          <w:sz w:val="28"/>
          <w:szCs w:val="28"/>
        </w:rPr>
        <w:t>планируется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A93141">
        <w:rPr>
          <w:rFonts w:ascii="Times New Roman" w:hAnsi="Times New Roman" w:cs="Times New Roman"/>
          <w:sz w:val="28"/>
          <w:szCs w:val="28"/>
        </w:rPr>
        <w:t>ть</w:t>
      </w:r>
      <w:r w:rsidRPr="00A93141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A93141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A93141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A93141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A93141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A93141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A93141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A93141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FA36B0" w:rsidRPr="00A93141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</w:t>
      </w:r>
      <w:r w:rsidR="00465817" w:rsidRPr="00A93141">
        <w:rPr>
          <w:rFonts w:ascii="Times New Roman" w:hAnsi="Times New Roman" w:cs="Times New Roman"/>
          <w:sz w:val="28"/>
          <w:szCs w:val="28"/>
        </w:rPr>
        <w:t xml:space="preserve"> ц</w:t>
      </w:r>
      <w:r w:rsidRPr="00A93141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A93141">
        <w:rPr>
          <w:rFonts w:ascii="Times New Roman" w:hAnsi="Times New Roman" w:cs="Times New Roman"/>
          <w:sz w:val="28"/>
          <w:szCs w:val="28"/>
        </w:rPr>
        <w:t xml:space="preserve">1.1. </w:t>
      </w:r>
      <w:r w:rsidRPr="00A93141">
        <w:rPr>
          <w:rFonts w:ascii="Times New Roman" w:hAnsi="Times New Roman" w:cs="Times New Roman"/>
          <w:sz w:val="28"/>
          <w:szCs w:val="28"/>
        </w:rPr>
        <w:t>«</w:t>
      </w:r>
      <w:r w:rsidR="005F6355" w:rsidRPr="00A93141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A93141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A93141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A93141">
        <w:rPr>
          <w:rFonts w:ascii="Times New Roman" w:hAnsi="Times New Roman" w:cs="Times New Roman"/>
          <w:sz w:val="28"/>
          <w:szCs w:val="28"/>
        </w:rPr>
        <w:t xml:space="preserve"> 1.2.</w:t>
      </w:r>
      <w:r w:rsidRPr="00A93141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A93141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ц</w:t>
      </w:r>
      <w:r w:rsidR="00FA36B0" w:rsidRPr="00A93141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A93141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A93141">
        <w:rPr>
          <w:rFonts w:ascii="Times New Roman" w:hAnsi="Times New Roman" w:cs="Times New Roman"/>
          <w:sz w:val="28"/>
          <w:szCs w:val="28"/>
        </w:rPr>
        <w:t>«</w:t>
      </w:r>
      <w:r w:rsidR="005F6355" w:rsidRPr="00A93141">
        <w:rPr>
          <w:rFonts w:ascii="Times New Roman" w:hAnsi="Times New Roman" w:cs="Times New Roman"/>
          <w:sz w:val="28"/>
          <w:szCs w:val="28"/>
        </w:rPr>
        <w:t>Д</w:t>
      </w:r>
      <w:r w:rsidRPr="00A93141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A93141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A93141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A93141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A93141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A93141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A93141">
        <w:rPr>
          <w:rFonts w:ascii="Times New Roman" w:hAnsi="Times New Roman" w:cs="Times New Roman"/>
          <w:sz w:val="28"/>
          <w:szCs w:val="28"/>
        </w:rPr>
        <w:t>8</w:t>
      </w:r>
      <w:r w:rsidRPr="00A93141">
        <w:rPr>
          <w:rFonts w:ascii="Times New Roman" w:hAnsi="Times New Roman" w:cs="Times New Roman"/>
          <w:sz w:val="28"/>
          <w:szCs w:val="28"/>
        </w:rPr>
        <w:t>-202</w:t>
      </w:r>
      <w:r w:rsidR="00D02BEA" w:rsidRPr="00A93141">
        <w:rPr>
          <w:rFonts w:ascii="Times New Roman" w:hAnsi="Times New Roman" w:cs="Times New Roman"/>
          <w:sz w:val="28"/>
          <w:szCs w:val="28"/>
        </w:rPr>
        <w:t>4</w:t>
      </w:r>
      <w:r w:rsidRPr="00A93141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A93141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муниципальной программы к 202</w:t>
      </w:r>
      <w:r w:rsidR="00D02BEA" w:rsidRPr="00A93141">
        <w:rPr>
          <w:rFonts w:ascii="Times New Roman" w:hAnsi="Times New Roman" w:cs="Times New Roman"/>
          <w:sz w:val="28"/>
          <w:szCs w:val="28"/>
        </w:rPr>
        <w:t>4</w:t>
      </w:r>
      <w:r w:rsidRPr="00A93141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A93141">
        <w:rPr>
          <w:rFonts w:ascii="Times New Roman" w:hAnsi="Times New Roman" w:cs="Times New Roman"/>
          <w:sz w:val="28"/>
          <w:szCs w:val="28"/>
        </w:rPr>
        <w:t>у</w:t>
      </w:r>
      <w:r w:rsidRPr="00A93141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A93141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A93141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A93141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A93141">
        <w:rPr>
          <w:rFonts w:ascii="Times New Roman" w:hAnsi="Times New Roman" w:cs="Times New Roman"/>
          <w:sz w:val="28"/>
          <w:szCs w:val="28"/>
        </w:rPr>
        <w:t>м</w:t>
      </w:r>
      <w:r w:rsidRPr="00A93141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A93141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A93141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A93141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A93141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A93141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A93141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A93141">
        <w:rPr>
          <w:rFonts w:ascii="Times New Roman" w:hAnsi="Times New Roman" w:cs="Times New Roman"/>
          <w:sz w:val="28"/>
          <w:szCs w:val="28"/>
        </w:rPr>
        <w:t>у</w:t>
      </w:r>
      <w:r w:rsidR="00F83475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A93141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A93141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-повышением уровня благоустройства дворовых территорий многоквартирных домов Семикаракорского городского поселения;</w:t>
      </w:r>
    </w:p>
    <w:p w:rsidR="00627CB9" w:rsidRPr="00A93141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A93141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A93141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A93141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A93141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A93141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A93141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A93141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A93141">
        <w:rPr>
          <w:rFonts w:ascii="Times New Roman" w:hAnsi="Times New Roman" w:cs="Times New Roman"/>
          <w:sz w:val="28"/>
          <w:szCs w:val="28"/>
        </w:rPr>
        <w:t>две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A93141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A93141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A93141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A93141">
        <w:rPr>
          <w:rFonts w:ascii="Times New Roman" w:hAnsi="Times New Roman" w:cs="Times New Roman"/>
          <w:sz w:val="28"/>
          <w:szCs w:val="28"/>
        </w:rPr>
        <w:t>двух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A931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A93141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250BA2" w:rsidRPr="00A93141">
        <w:rPr>
          <w:rFonts w:ascii="Times New Roman" w:hAnsi="Times New Roman" w:cs="Times New Roman"/>
          <w:sz w:val="28"/>
          <w:szCs w:val="28"/>
        </w:rPr>
        <w:t xml:space="preserve">контроля за выполнением мероприятий, предусмотренных </w:t>
      </w:r>
      <w:r w:rsidR="009C3AFB" w:rsidRPr="00A931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A931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A93141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A93141">
        <w:rPr>
          <w:rFonts w:ascii="Times New Roman" w:hAnsi="Times New Roman" w:cs="Times New Roman"/>
          <w:sz w:val="28"/>
          <w:szCs w:val="28"/>
        </w:rPr>
        <w:t>еш</w:t>
      </w:r>
      <w:r w:rsidR="00705A41" w:rsidRPr="00A93141">
        <w:rPr>
          <w:rFonts w:ascii="Times New Roman" w:hAnsi="Times New Roman" w:cs="Times New Roman"/>
          <w:sz w:val="28"/>
          <w:szCs w:val="28"/>
        </w:rPr>
        <w:t>ения</w:t>
      </w:r>
      <w:r w:rsidR="006F1ACD" w:rsidRPr="00A9314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A93141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A93141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A93141">
        <w:rPr>
          <w:rFonts w:ascii="Times New Roman" w:hAnsi="Times New Roman" w:cs="Times New Roman"/>
          <w:sz w:val="28"/>
          <w:szCs w:val="28"/>
        </w:rPr>
        <w:t>«</w:t>
      </w:r>
      <w:r w:rsidR="00250BA2" w:rsidRPr="00A93141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A93141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A9314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A93141">
        <w:rPr>
          <w:rFonts w:ascii="Times New Roman" w:hAnsi="Times New Roman" w:cs="Times New Roman"/>
          <w:sz w:val="28"/>
          <w:szCs w:val="28"/>
        </w:rPr>
        <w:t>е</w:t>
      </w:r>
      <w:r w:rsidRPr="00A9314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A93141">
        <w:rPr>
          <w:rFonts w:ascii="Times New Roman" w:hAnsi="Times New Roman" w:cs="Times New Roman"/>
          <w:sz w:val="28"/>
          <w:szCs w:val="28"/>
        </w:rPr>
        <w:t>е</w:t>
      </w:r>
      <w:r w:rsidRPr="00A931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A93141">
        <w:rPr>
          <w:rFonts w:ascii="Times New Roman" w:hAnsi="Times New Roman" w:cs="Times New Roman"/>
          <w:sz w:val="28"/>
          <w:szCs w:val="28"/>
        </w:rPr>
        <w:t>я</w:t>
      </w:r>
      <w:r w:rsidR="00372AFE" w:rsidRPr="00A93141">
        <w:rPr>
          <w:rFonts w:ascii="Times New Roman" w:hAnsi="Times New Roman" w:cs="Times New Roman"/>
          <w:sz w:val="28"/>
          <w:szCs w:val="28"/>
        </w:rPr>
        <w:t>:</w:t>
      </w:r>
    </w:p>
    <w:p w:rsidR="003F4607" w:rsidRPr="00A93141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</w:t>
      </w:r>
      <w:r w:rsidR="00DE21F1" w:rsidRPr="00A93141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A93141">
        <w:rPr>
          <w:rFonts w:ascii="Times New Roman" w:hAnsi="Times New Roman" w:cs="Times New Roman"/>
          <w:sz w:val="28"/>
          <w:szCs w:val="28"/>
        </w:rPr>
        <w:t>«</w:t>
      </w:r>
      <w:r w:rsidR="00E86D26" w:rsidRPr="00A93141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A93141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A93141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A93141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</w:t>
      </w:r>
      <w:r w:rsidR="003F4607" w:rsidRPr="00A93141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A93141">
        <w:rPr>
          <w:rFonts w:ascii="Times New Roman" w:hAnsi="Times New Roman" w:cs="Times New Roman"/>
          <w:sz w:val="28"/>
          <w:szCs w:val="28"/>
        </w:rPr>
        <w:t>2</w:t>
      </w:r>
      <w:r w:rsidR="003F4607" w:rsidRPr="00A93141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A93141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A93141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A93141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2AFE" w:rsidRPr="00A93141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A93141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A93141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A93141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A93141">
        <w:rPr>
          <w:rFonts w:ascii="Times New Roman" w:hAnsi="Times New Roman" w:cs="Times New Roman"/>
          <w:sz w:val="28"/>
          <w:szCs w:val="28"/>
        </w:rPr>
        <w:t>:</w:t>
      </w:r>
    </w:p>
    <w:p w:rsidR="00672109" w:rsidRPr="00A93141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</w:t>
      </w:r>
      <w:r w:rsidR="00626FEF" w:rsidRPr="00A93141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A93141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A93141">
        <w:rPr>
          <w:rFonts w:ascii="Times New Roman" w:hAnsi="Times New Roman" w:cs="Times New Roman"/>
          <w:sz w:val="28"/>
          <w:szCs w:val="28"/>
        </w:rPr>
        <w:t>«</w:t>
      </w:r>
      <w:r w:rsidR="00E86D26" w:rsidRPr="00A93141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A93141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A93141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A93141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</w:t>
      </w:r>
      <w:r w:rsidR="00672109" w:rsidRPr="00A93141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A93141">
        <w:rPr>
          <w:rFonts w:ascii="Times New Roman" w:hAnsi="Times New Roman" w:cs="Times New Roman"/>
          <w:sz w:val="28"/>
          <w:szCs w:val="28"/>
        </w:rPr>
        <w:t>Разработка дизайн-проектов</w:t>
      </w:r>
      <w:r w:rsidR="00672109" w:rsidRPr="00A93141">
        <w:rPr>
          <w:rFonts w:ascii="Times New Roman" w:hAnsi="Times New Roman" w:cs="Times New Roman"/>
          <w:sz w:val="28"/>
          <w:szCs w:val="28"/>
        </w:rPr>
        <w:t>»</w:t>
      </w:r>
      <w:r w:rsidR="00D6092E" w:rsidRPr="00A93141">
        <w:rPr>
          <w:rFonts w:ascii="Times New Roman" w:hAnsi="Times New Roman" w:cs="Times New Roman"/>
          <w:sz w:val="28"/>
          <w:szCs w:val="28"/>
        </w:rPr>
        <w:t>.</w:t>
      </w:r>
    </w:p>
    <w:p w:rsidR="00626FEF" w:rsidRPr="00A93141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Pr="00A93141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A93141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A93141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A93141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A93141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A93141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A93141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A93141">
        <w:rPr>
          <w:rFonts w:ascii="Times New Roman" w:hAnsi="Times New Roman" w:cs="Times New Roman"/>
          <w:sz w:val="28"/>
          <w:szCs w:val="28"/>
        </w:rPr>
        <w:t>ов</w:t>
      </w:r>
      <w:r w:rsidRPr="00A93141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A93141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муниципальной программы в 2018 - 202</w:t>
      </w:r>
      <w:r w:rsidR="00D02BEA" w:rsidRPr="00A93141">
        <w:rPr>
          <w:rFonts w:ascii="Times New Roman" w:hAnsi="Times New Roman" w:cs="Times New Roman"/>
          <w:sz w:val="28"/>
          <w:szCs w:val="28"/>
        </w:rPr>
        <w:t>4</w:t>
      </w:r>
      <w:r w:rsidRPr="00A93141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C51D1A" w:rsidRPr="00A93141">
        <w:rPr>
          <w:rFonts w:ascii="Times New Roman" w:hAnsi="Times New Roman" w:cs="Times New Roman"/>
          <w:sz w:val="28"/>
          <w:szCs w:val="28"/>
        </w:rPr>
        <w:t xml:space="preserve">347 </w:t>
      </w:r>
      <w:r w:rsidR="00AC6474" w:rsidRPr="00A93141">
        <w:rPr>
          <w:rFonts w:ascii="Times New Roman" w:hAnsi="Times New Roman" w:cs="Times New Roman"/>
          <w:sz w:val="28"/>
          <w:szCs w:val="28"/>
        </w:rPr>
        <w:t>3</w:t>
      </w:r>
      <w:r w:rsidR="00C51D1A" w:rsidRPr="00A93141">
        <w:rPr>
          <w:rFonts w:ascii="Times New Roman" w:hAnsi="Times New Roman" w:cs="Times New Roman"/>
          <w:sz w:val="28"/>
          <w:szCs w:val="28"/>
        </w:rPr>
        <w:t>47</w:t>
      </w:r>
      <w:r w:rsidR="007A72BC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A93141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C51D1A" w:rsidRPr="00A93141">
        <w:rPr>
          <w:rFonts w:ascii="Times New Roman" w:hAnsi="Times New Roman" w:cs="Times New Roman"/>
          <w:sz w:val="28"/>
          <w:szCs w:val="28"/>
        </w:rPr>
        <w:t>197 </w:t>
      </w:r>
      <w:r w:rsidR="001F3D92" w:rsidRPr="00A93141">
        <w:rPr>
          <w:rFonts w:ascii="Times New Roman" w:hAnsi="Times New Roman" w:cs="Times New Roman"/>
          <w:sz w:val="28"/>
          <w:szCs w:val="28"/>
        </w:rPr>
        <w:t>3</w:t>
      </w:r>
      <w:r w:rsidR="00C51D1A" w:rsidRPr="00A93141">
        <w:rPr>
          <w:rFonts w:ascii="Times New Roman" w:hAnsi="Times New Roman" w:cs="Times New Roman"/>
          <w:sz w:val="28"/>
          <w:szCs w:val="28"/>
        </w:rPr>
        <w:t>54,7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A93141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</w:t>
      </w:r>
      <w:r w:rsidR="00E5602F" w:rsidRPr="00A93141">
        <w:rPr>
          <w:rFonts w:ascii="Times New Roman" w:hAnsi="Times New Roman" w:cs="Times New Roman"/>
          <w:sz w:val="28"/>
          <w:szCs w:val="28"/>
        </w:rPr>
        <w:t xml:space="preserve">– </w:t>
      </w:r>
      <w:r w:rsidR="00C51D1A" w:rsidRPr="00A93141">
        <w:rPr>
          <w:rFonts w:ascii="Times New Roman" w:hAnsi="Times New Roman" w:cs="Times New Roman"/>
          <w:sz w:val="28"/>
          <w:szCs w:val="28"/>
        </w:rPr>
        <w:t>137 323,4</w:t>
      </w:r>
      <w:r w:rsidR="00D5188B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A93141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 w:rsidRPr="00A93141">
        <w:rPr>
          <w:rFonts w:ascii="Times New Roman" w:hAnsi="Times New Roman" w:cs="Times New Roman"/>
          <w:sz w:val="28"/>
          <w:szCs w:val="28"/>
        </w:rPr>
        <w:t>1 946,7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A93141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F42505" w:rsidRPr="00A93141">
        <w:rPr>
          <w:rFonts w:ascii="Times New Roman" w:hAnsi="Times New Roman" w:cs="Times New Roman"/>
          <w:sz w:val="28"/>
          <w:szCs w:val="28"/>
        </w:rPr>
        <w:t>10 </w:t>
      </w:r>
      <w:r w:rsidR="00CA32A6" w:rsidRPr="00A93141">
        <w:rPr>
          <w:rFonts w:ascii="Times New Roman" w:hAnsi="Times New Roman" w:cs="Times New Roman"/>
          <w:sz w:val="28"/>
          <w:szCs w:val="28"/>
        </w:rPr>
        <w:t>7</w:t>
      </w:r>
      <w:r w:rsidR="00F42505" w:rsidRPr="00A93141">
        <w:rPr>
          <w:rFonts w:ascii="Times New Roman" w:hAnsi="Times New Roman" w:cs="Times New Roman"/>
          <w:sz w:val="28"/>
          <w:szCs w:val="28"/>
        </w:rPr>
        <w:t>22,2</w:t>
      </w:r>
      <w:r w:rsidR="007A72BC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A93141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A93141">
        <w:rPr>
          <w:rFonts w:ascii="Times New Roman" w:hAnsi="Times New Roman" w:cs="Times New Roman"/>
          <w:sz w:val="28"/>
          <w:szCs w:val="28"/>
        </w:rPr>
        <w:t>0</w:t>
      </w:r>
      <w:r w:rsidR="00B33ED0" w:rsidRPr="00A93141">
        <w:rPr>
          <w:rFonts w:ascii="Times New Roman" w:hAnsi="Times New Roman" w:cs="Times New Roman"/>
          <w:sz w:val="28"/>
          <w:szCs w:val="28"/>
        </w:rPr>
        <w:t>,0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A93141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A93141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A93141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A931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A93141">
        <w:rPr>
          <w:rFonts w:ascii="Times New Roman" w:hAnsi="Times New Roman" w:cs="Times New Roman"/>
          <w:sz w:val="28"/>
          <w:szCs w:val="28"/>
        </w:rPr>
        <w:t>«</w:t>
      </w:r>
      <w:r w:rsidR="00C76316" w:rsidRPr="00A93141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A93141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A93141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A93141">
        <w:rPr>
          <w:rFonts w:ascii="Times New Roman" w:hAnsi="Times New Roman" w:cs="Times New Roman"/>
          <w:sz w:val="28"/>
          <w:szCs w:val="28"/>
        </w:rPr>
        <w:t>местного</w:t>
      </w:r>
      <w:r w:rsidRPr="00A93141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A9314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93141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A93141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A93141">
        <w:rPr>
          <w:rFonts w:ascii="Times New Roman" w:hAnsi="Times New Roman" w:cs="Times New Roman"/>
          <w:sz w:val="28"/>
          <w:szCs w:val="28"/>
        </w:rPr>
        <w:t>,</w:t>
      </w:r>
      <w:r w:rsidRPr="00A93141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A931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</w:p>
    <w:p w:rsidR="00626FEF" w:rsidRPr="00A93141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A93141">
        <w:rPr>
          <w:rFonts w:ascii="Times New Roman" w:hAnsi="Times New Roman" w:cs="Times New Roman"/>
          <w:sz w:val="28"/>
          <w:szCs w:val="28"/>
        </w:rPr>
        <w:t>рограммы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</w:p>
    <w:p w:rsidR="00626FEF" w:rsidRPr="00A93141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A93141">
        <w:rPr>
          <w:rFonts w:ascii="Times New Roman" w:hAnsi="Times New Roman" w:cs="Times New Roman"/>
          <w:sz w:val="28"/>
          <w:szCs w:val="28"/>
        </w:rPr>
        <w:t>5</w:t>
      </w:r>
      <w:r w:rsidRPr="00A93141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A93141">
        <w:rPr>
          <w:rFonts w:ascii="Times New Roman" w:hAnsi="Times New Roman" w:cs="Times New Roman"/>
          <w:sz w:val="28"/>
          <w:szCs w:val="28"/>
        </w:rPr>
        <w:t>амме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</w:p>
    <w:p w:rsidR="002273D7" w:rsidRPr="00A93141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A93141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A93141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A93141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A93141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A93141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A93141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A93141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A93141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 </w:t>
      </w:r>
    </w:p>
    <w:p w:rsidR="002273D7" w:rsidRPr="00A93141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A93141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A93141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A93141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A93141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A93141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A93141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A93141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A93141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A93141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A93141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A93141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A93141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A93141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A93141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A93141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A93141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Инициативная группа по окончании работ, изложенных </w:t>
      </w:r>
      <w:r w:rsidRPr="00A93141">
        <w:rPr>
          <w:rFonts w:ascii="Times New Roman" w:hAnsi="Times New Roman" w:cs="Times New Roman"/>
          <w:sz w:val="28"/>
          <w:szCs w:val="28"/>
        </w:rPr>
        <w:lastRenderedPageBreak/>
        <w:t xml:space="preserve">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A93141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A93141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A93141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A93141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A93141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A93141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A93141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A93141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A93141">
        <w:rPr>
          <w:rFonts w:ascii="Times New Roman" w:hAnsi="Times New Roman" w:cs="Times New Roman"/>
          <w:b/>
          <w:sz w:val="28"/>
          <w:szCs w:val="28"/>
        </w:rPr>
        <w:t>7</w:t>
      </w:r>
      <w:r w:rsidRPr="00A93141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A9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A93141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A93141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A93141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930A49" w:rsidRPr="00A93141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A93141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A93141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A93141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A93141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A93141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A93141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A93141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Критерий «Степень достижения целей и решения задач подпрограмм и муниципальной программы базируется на анализе целевых показателей, приведенных в приложении № 1 к муниципальной программ</w:t>
      </w:r>
      <w:r w:rsidR="006110FA" w:rsidRPr="00A93141">
        <w:rPr>
          <w:rFonts w:ascii="Times New Roman" w:hAnsi="Times New Roman" w:cs="Times New Roman"/>
          <w:sz w:val="28"/>
          <w:szCs w:val="28"/>
        </w:rPr>
        <w:t>е</w:t>
      </w:r>
      <w:r w:rsidRPr="00A93141">
        <w:rPr>
          <w:rFonts w:ascii="Times New Roman" w:hAnsi="Times New Roman" w:cs="Times New Roman"/>
          <w:sz w:val="28"/>
          <w:szCs w:val="28"/>
        </w:rPr>
        <w:t xml:space="preserve"> и рассчитывается по формуле по каждому показателю: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Фi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A93141">
        <w:rPr>
          <w:rFonts w:ascii="Times New Roman" w:hAnsi="Times New Roman" w:cs="Times New Roman"/>
          <w:sz w:val="28"/>
          <w:szCs w:val="28"/>
        </w:rPr>
        <w:t xml:space="preserve">  </w:t>
      </w:r>
      <w:r w:rsidRPr="00A93141">
        <w:rPr>
          <w:rFonts w:ascii="Times New Roman" w:hAnsi="Times New Roman" w:cs="Times New Roman"/>
          <w:sz w:val="28"/>
          <w:szCs w:val="28"/>
        </w:rPr>
        <w:t xml:space="preserve">  Ci = --------- , 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Пi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Сi - степень достижения i - показателя муниципальной программы (процентов);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Фi - фактическое значение показателя;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Пi - установленное муниципальной программы целевое значение показателя.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Значение показателя Сi должно быть больше либо равно единице.</w:t>
      </w:r>
    </w:p>
    <w:p w:rsidR="00335DBE" w:rsidRPr="00A93141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A93141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A931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3141">
        <w:rPr>
          <w:rFonts w:ascii="Times New Roman" w:hAnsi="Times New Roman" w:cs="Times New Roman"/>
          <w:sz w:val="28"/>
          <w:szCs w:val="28"/>
        </w:rPr>
        <w:t xml:space="preserve">                ΣСi</w:t>
      </w:r>
    </w:p>
    <w:p w:rsidR="00930A49" w:rsidRPr="00A93141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A931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A93141">
        <w:rPr>
          <w:rFonts w:ascii="Times New Roman" w:hAnsi="Times New Roman" w:cs="Times New Roman"/>
          <w:sz w:val="28"/>
          <w:szCs w:val="28"/>
        </w:rPr>
        <w:t xml:space="preserve"> Р = --------- х 100 %, 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A931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3141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Р - результативность реализации муниципальной программы Семикаракорского района (процентов);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A93141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930A49" w:rsidRPr="00A93141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A93141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A93141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A93141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A93141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A93141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A93141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A931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141">
        <w:rPr>
          <w:rFonts w:ascii="Times New Roman" w:hAnsi="Times New Roman" w:cs="Times New Roman"/>
          <w:sz w:val="28"/>
          <w:szCs w:val="28"/>
        </w:rPr>
        <w:t xml:space="preserve"> ФРi</w:t>
      </w:r>
    </w:p>
    <w:p w:rsidR="00930A49" w:rsidRPr="00A93141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A93141">
        <w:rPr>
          <w:rFonts w:ascii="Times New Roman" w:hAnsi="Times New Roman" w:cs="Times New Roman"/>
          <w:sz w:val="28"/>
          <w:szCs w:val="28"/>
        </w:rPr>
        <w:t xml:space="preserve"> П = --------- х 100%, 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A931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3141">
        <w:rPr>
          <w:rFonts w:ascii="Times New Roman" w:hAnsi="Times New Roman" w:cs="Times New Roman"/>
          <w:sz w:val="28"/>
          <w:szCs w:val="28"/>
        </w:rPr>
        <w:t>ЗРi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ФР - фактические расходы бюджетных средств на реализацию муниципальной программы в соответствующем периоде;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A93141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A93141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A93141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A93141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A931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  П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A931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A93141">
        <w:rPr>
          <w:rFonts w:ascii="Times New Roman" w:hAnsi="Times New Roman" w:cs="Times New Roman"/>
          <w:sz w:val="28"/>
          <w:szCs w:val="28"/>
        </w:rPr>
        <w:tab/>
      </w:r>
      <w:r w:rsidRPr="00A93141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A931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3141">
        <w:rPr>
          <w:rFonts w:ascii="Times New Roman" w:hAnsi="Times New Roman" w:cs="Times New Roman"/>
          <w:sz w:val="28"/>
          <w:szCs w:val="28"/>
        </w:rPr>
        <w:t xml:space="preserve">              Р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930A49" w:rsidRPr="00A93141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Р - показатель результативности реализации муниципальной</w:t>
      </w:r>
      <w:r w:rsidR="00812FE5" w:rsidRPr="00A9314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</w:p>
    <w:p w:rsidR="00930A49" w:rsidRPr="00A93141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средств при реализации муниципальной программы устанавливаются следующие критерии:</w:t>
      </w:r>
    </w:p>
    <w:p w:rsidR="00930A49" w:rsidRPr="00A93141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A93141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 Э равно 1, то такая эффективность оценивается как соответствующая запланированной;</w:t>
      </w:r>
    </w:p>
    <w:p w:rsidR="00930A49" w:rsidRPr="00A93141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A93141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930A49" w:rsidRPr="00A93141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A93141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больше 1, то такая эффективность оценивается как низкая.</w:t>
      </w:r>
    </w:p>
    <w:p w:rsidR="00930A49" w:rsidRPr="00A93141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A93141">
        <w:rPr>
          <w:rFonts w:ascii="Times New Roman" w:hAnsi="Times New Roman" w:cs="Times New Roman"/>
          <w:sz w:val="28"/>
          <w:szCs w:val="28"/>
        </w:rPr>
        <w:t>рограммы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A93141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A93141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A93141">
        <w:rPr>
          <w:rFonts w:ascii="Times New Roman" w:hAnsi="Times New Roman" w:cs="Times New Roman"/>
          <w:b/>
          <w:sz w:val="28"/>
          <w:szCs w:val="28"/>
        </w:rPr>
        <w:t>8</w:t>
      </w:r>
      <w:r w:rsidRPr="00A93141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A93141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A93141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A93141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A93141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A93141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A93141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A93141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A93141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A93141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A93141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A93141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B083F" w:rsidRPr="00A93141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A93141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B083F" w:rsidRPr="00A93141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целях обеспечения оперативного контроля за реализацией муниципальн</w:t>
      </w:r>
      <w:r w:rsidR="00662798" w:rsidRPr="00A93141">
        <w:rPr>
          <w:rFonts w:ascii="Times New Roman" w:hAnsi="Times New Roman" w:cs="Times New Roman"/>
          <w:sz w:val="28"/>
          <w:szCs w:val="28"/>
        </w:rPr>
        <w:t>ой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A93141">
        <w:rPr>
          <w:rFonts w:ascii="Times New Roman" w:hAnsi="Times New Roman" w:cs="Times New Roman"/>
          <w:sz w:val="28"/>
          <w:szCs w:val="28"/>
        </w:rPr>
        <w:t>ы</w:t>
      </w:r>
      <w:r w:rsidRPr="00A93141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A93141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A93141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за год - до 1 марта года, следующего за отчетным.</w:t>
      </w:r>
    </w:p>
    <w:p w:rsidR="001B083F" w:rsidRPr="00A93141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A93141">
        <w:rPr>
          <w:rFonts w:ascii="Times New Roman" w:hAnsi="Times New Roman" w:cs="Times New Roman"/>
          <w:sz w:val="28"/>
          <w:szCs w:val="28"/>
        </w:rPr>
        <w:t>,</w:t>
      </w:r>
      <w:r w:rsidRPr="00A93141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A93141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A93141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за год – до 25 января года, следующего за отчетным.</w:t>
      </w:r>
    </w:p>
    <w:p w:rsidR="001B083F" w:rsidRPr="00A93141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A93141">
        <w:rPr>
          <w:rFonts w:ascii="Times New Roman" w:hAnsi="Times New Roman" w:cs="Times New Roman"/>
          <w:sz w:val="28"/>
          <w:szCs w:val="28"/>
        </w:rPr>
        <w:t>муниципальной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A93141">
        <w:rPr>
          <w:rFonts w:ascii="Times New Roman" w:hAnsi="Times New Roman" w:cs="Times New Roman"/>
          <w:sz w:val="28"/>
          <w:szCs w:val="28"/>
        </w:rPr>
        <w:t xml:space="preserve">в </w:t>
      </w:r>
      <w:r w:rsidRPr="00A9314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A93141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И</w:t>
      </w:r>
      <w:r w:rsidR="001B083F" w:rsidRPr="00A93141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A93141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A93141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A93141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A93141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A9314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A93141">
        <w:rPr>
          <w:rFonts w:ascii="Times New Roman" w:hAnsi="Times New Roman" w:cs="Times New Roman"/>
          <w:sz w:val="28"/>
          <w:szCs w:val="28"/>
        </w:rPr>
        <w:t>.</w:t>
      </w:r>
    </w:p>
    <w:p w:rsidR="001B083F" w:rsidRPr="00A93141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A93141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A93141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A93141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A93141">
        <w:rPr>
          <w:rFonts w:ascii="Times New Roman" w:hAnsi="Times New Roman" w:cs="Times New Roman"/>
          <w:sz w:val="28"/>
          <w:szCs w:val="28"/>
        </w:rPr>
        <w:t>;</w:t>
      </w:r>
    </w:p>
    <w:p w:rsidR="001B083F" w:rsidRPr="00A93141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A93141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A93141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A93141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A93141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A93141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A93141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A93141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A93141">
        <w:rPr>
          <w:rFonts w:ascii="Times New Roman" w:hAnsi="Times New Roman" w:cs="Times New Roman"/>
          <w:sz w:val="28"/>
          <w:szCs w:val="28"/>
        </w:rPr>
        <w:t>,</w:t>
      </w:r>
      <w:r w:rsidRPr="00A93141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A93141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A93141">
        <w:rPr>
          <w:rFonts w:ascii="Times New Roman" w:hAnsi="Times New Roman" w:cs="Times New Roman"/>
          <w:sz w:val="28"/>
          <w:szCs w:val="28"/>
        </w:rPr>
        <w:t>г</w:t>
      </w:r>
      <w:r w:rsidRPr="00A93141">
        <w:rPr>
          <w:rFonts w:ascii="Times New Roman" w:hAnsi="Times New Roman" w:cs="Times New Roman"/>
          <w:sz w:val="28"/>
          <w:szCs w:val="28"/>
        </w:rPr>
        <w:t>лавы</w:t>
      </w:r>
      <w:r w:rsidR="00A33325" w:rsidRPr="00A9314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9314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Обращение к </w:t>
      </w:r>
      <w:r w:rsidR="00A33325" w:rsidRPr="00A93141">
        <w:rPr>
          <w:rFonts w:ascii="Times New Roman" w:hAnsi="Times New Roman" w:cs="Times New Roman"/>
          <w:sz w:val="28"/>
          <w:szCs w:val="28"/>
        </w:rPr>
        <w:t>г</w:t>
      </w:r>
      <w:r w:rsidRPr="00A93141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A93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3141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B083F" w:rsidRPr="00A93141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A93141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A93141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A9314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A93141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A9314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</w:p>
    <w:p w:rsidR="00C22D79" w:rsidRPr="00A93141" w:rsidRDefault="00C22D79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A93141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A93141">
        <w:rPr>
          <w:rFonts w:ascii="Times New Roman" w:hAnsi="Times New Roman" w:cs="Times New Roman"/>
          <w:b/>
          <w:sz w:val="28"/>
          <w:szCs w:val="28"/>
        </w:rPr>
        <w:t>9</w:t>
      </w:r>
      <w:r w:rsidRPr="00A93141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A93141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A93141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A93141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A9314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A93141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A93141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A93141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A93141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A93141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93141" w:rsidRPr="00A93141" w:rsidTr="00310388">
        <w:tc>
          <w:tcPr>
            <w:tcW w:w="3652" w:type="dxa"/>
          </w:tcPr>
          <w:p w:rsidR="00AC5089" w:rsidRPr="00A93141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A93141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A93141" w:rsidRPr="00A93141" w:rsidTr="00310388">
        <w:tc>
          <w:tcPr>
            <w:tcW w:w="3652" w:type="dxa"/>
          </w:tcPr>
          <w:p w:rsidR="00AC5089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A93141" w:rsidRPr="00A93141" w:rsidTr="00310388">
        <w:tc>
          <w:tcPr>
            <w:tcW w:w="3652" w:type="dxa"/>
          </w:tcPr>
          <w:p w:rsidR="00AC5089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A93141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A93141" w:rsidRPr="00A93141" w:rsidTr="00310388">
        <w:tc>
          <w:tcPr>
            <w:tcW w:w="3652" w:type="dxa"/>
          </w:tcPr>
          <w:p w:rsidR="00AC5089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A93141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A93141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A93141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A93141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A93141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A93141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A93141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A93141" w:rsidRDefault="007D4F7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A93141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A931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A93141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A93141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A93141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A93141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A93141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A93141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A93141" w:rsidTr="00310388">
        <w:tc>
          <w:tcPr>
            <w:tcW w:w="3652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A93141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A93141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A93141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A93141">
        <w:rPr>
          <w:rFonts w:ascii="Times New Roman" w:hAnsi="Times New Roman" w:cs="Times New Roman"/>
          <w:b/>
          <w:sz w:val="28"/>
          <w:szCs w:val="28"/>
        </w:rPr>
        <w:t>9</w:t>
      </w:r>
      <w:r w:rsidRPr="00A93141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A9314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A93141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A93141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A0137" w:rsidRPr="00A93141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A93141">
        <w:rPr>
          <w:rFonts w:ascii="Times New Roman" w:hAnsi="Times New Roman" w:cs="Times New Roman"/>
          <w:sz w:val="28"/>
          <w:szCs w:val="28"/>
        </w:rPr>
        <w:t>,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A93141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A93141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A93141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A93141">
        <w:rPr>
          <w:rFonts w:ascii="Times New Roman" w:hAnsi="Times New Roman" w:cs="Times New Roman"/>
          <w:sz w:val="28"/>
          <w:szCs w:val="28"/>
        </w:rPr>
        <w:t xml:space="preserve">113 многоквартирных дома. Благоустройство дворовых территорий на сегодняшний день в целом по </w:t>
      </w:r>
      <w:r w:rsidR="000A0137" w:rsidRPr="00A93141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A93141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A93141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-п</w:t>
      </w:r>
      <w:r w:rsidR="007D70D2" w:rsidRPr="00A93141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A93141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н</w:t>
      </w:r>
      <w:r w:rsidR="007D70D2" w:rsidRPr="00A93141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-з</w:t>
      </w:r>
      <w:r w:rsidR="007D70D2" w:rsidRPr="00A93141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-с</w:t>
      </w:r>
      <w:r w:rsidR="007D70D2" w:rsidRPr="00A93141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-в</w:t>
      </w:r>
      <w:r w:rsidR="007D70D2" w:rsidRPr="00A93141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о</w:t>
      </w:r>
      <w:r w:rsidR="007D70D2" w:rsidRPr="00A93141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A93141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A93141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A93141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A93141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A93141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A93141">
        <w:rPr>
          <w:rFonts w:ascii="Times New Roman" w:hAnsi="Times New Roman" w:cs="Times New Roman"/>
          <w:sz w:val="28"/>
          <w:szCs w:val="28"/>
        </w:rPr>
        <w:t>собой</w:t>
      </w:r>
      <w:r w:rsidRPr="00A93141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A93141">
        <w:rPr>
          <w:rFonts w:ascii="Times New Roman" w:hAnsi="Times New Roman" w:cs="Times New Roman"/>
          <w:sz w:val="28"/>
          <w:szCs w:val="28"/>
        </w:rPr>
        <w:t>.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A93141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A93141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A93141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A93141">
        <w:rPr>
          <w:rFonts w:ascii="Times New Roman" w:hAnsi="Times New Roman" w:cs="Times New Roman"/>
          <w:b/>
          <w:sz w:val="28"/>
          <w:szCs w:val="28"/>
        </w:rPr>
        <w:t>9</w:t>
      </w:r>
      <w:r w:rsidRPr="00A93141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A9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A9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82497E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A93141">
        <w:rPr>
          <w:rFonts w:ascii="Times New Roman" w:hAnsi="Times New Roman" w:cs="Times New Roman"/>
          <w:sz w:val="28"/>
          <w:szCs w:val="28"/>
        </w:rPr>
        <w:t>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A93141">
        <w:rPr>
          <w:rFonts w:ascii="Times New Roman" w:hAnsi="Times New Roman" w:cs="Times New Roman"/>
          <w:sz w:val="28"/>
          <w:szCs w:val="28"/>
        </w:rPr>
        <w:t>а</w:t>
      </w:r>
      <w:r w:rsidRPr="00A93141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A93141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A93141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A9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A93141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A93141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A93141">
        <w:rPr>
          <w:rFonts w:ascii="Times New Roman" w:hAnsi="Times New Roman" w:cs="Times New Roman"/>
          <w:sz w:val="28"/>
          <w:szCs w:val="28"/>
        </w:rPr>
        <w:t>1.1</w:t>
      </w:r>
      <w:r w:rsidR="00AC0B04" w:rsidRPr="00A93141">
        <w:rPr>
          <w:rFonts w:ascii="Times New Roman" w:hAnsi="Times New Roman" w:cs="Times New Roman"/>
          <w:sz w:val="28"/>
          <w:szCs w:val="28"/>
        </w:rPr>
        <w:t>.</w:t>
      </w:r>
      <w:r w:rsidR="00A24C31" w:rsidRPr="00A93141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A93141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A93141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A93141">
        <w:rPr>
          <w:rFonts w:ascii="Times New Roman" w:hAnsi="Times New Roman" w:cs="Times New Roman"/>
          <w:sz w:val="28"/>
          <w:szCs w:val="28"/>
        </w:rPr>
        <w:t>и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A93141">
        <w:rPr>
          <w:rFonts w:ascii="Times New Roman" w:hAnsi="Times New Roman" w:cs="Times New Roman"/>
          <w:sz w:val="28"/>
          <w:szCs w:val="28"/>
        </w:rPr>
        <w:t>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A93141">
        <w:rPr>
          <w:rFonts w:ascii="Times New Roman" w:hAnsi="Times New Roman" w:cs="Times New Roman"/>
          <w:sz w:val="28"/>
          <w:szCs w:val="28"/>
        </w:rPr>
        <w:t>а</w:t>
      </w:r>
      <w:r w:rsidRPr="00A93141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A93141">
        <w:rPr>
          <w:rFonts w:ascii="Times New Roman" w:hAnsi="Times New Roman" w:cs="Times New Roman"/>
          <w:sz w:val="28"/>
          <w:szCs w:val="28"/>
        </w:rPr>
        <w:t>ого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A93141">
        <w:rPr>
          <w:rFonts w:ascii="Times New Roman" w:hAnsi="Times New Roman" w:cs="Times New Roman"/>
          <w:sz w:val="28"/>
          <w:szCs w:val="28"/>
        </w:rPr>
        <w:t>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A93141">
        <w:rPr>
          <w:rFonts w:ascii="Times New Roman" w:hAnsi="Times New Roman" w:cs="Times New Roman"/>
          <w:sz w:val="28"/>
          <w:szCs w:val="28"/>
        </w:rPr>
        <w:t>а</w:t>
      </w:r>
      <w:r w:rsidRPr="00A93141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A93141">
        <w:rPr>
          <w:rFonts w:ascii="Times New Roman" w:hAnsi="Times New Roman" w:cs="Times New Roman"/>
          <w:sz w:val="28"/>
          <w:szCs w:val="28"/>
        </w:rPr>
        <w:t>2</w:t>
      </w:r>
      <w:r w:rsidR="007D4F7B" w:rsidRPr="00A93141">
        <w:rPr>
          <w:rFonts w:ascii="Times New Roman" w:hAnsi="Times New Roman" w:cs="Times New Roman"/>
          <w:sz w:val="28"/>
          <w:szCs w:val="28"/>
        </w:rPr>
        <w:t>4</w:t>
      </w:r>
      <w:r w:rsidRPr="00A93141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A93141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A93141">
        <w:rPr>
          <w:rFonts w:ascii="Times New Roman" w:hAnsi="Times New Roman" w:cs="Times New Roman"/>
          <w:sz w:val="28"/>
          <w:szCs w:val="28"/>
        </w:rPr>
        <w:t>будут созданы благоприятные условия среды обитания, повышена комфортность проживания населения города,</w:t>
      </w:r>
      <w:r w:rsidR="00317225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A93141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A93141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A93141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A93141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A93141">
        <w:rPr>
          <w:rFonts w:ascii="Times New Roman" w:hAnsi="Times New Roman" w:cs="Times New Roman"/>
          <w:sz w:val="28"/>
          <w:szCs w:val="28"/>
        </w:rPr>
        <w:t>п</w:t>
      </w:r>
      <w:r w:rsidRPr="00A93141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A93141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A93141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A93141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A93141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A93141">
        <w:rPr>
          <w:rFonts w:ascii="Times New Roman" w:hAnsi="Times New Roman" w:cs="Times New Roman"/>
          <w:sz w:val="28"/>
          <w:szCs w:val="28"/>
        </w:rPr>
        <w:t>ю</w:t>
      </w:r>
      <w:r w:rsidRPr="00A93141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A93141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A93141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A93141">
        <w:rPr>
          <w:rFonts w:ascii="Times New Roman" w:hAnsi="Times New Roman" w:cs="Times New Roman"/>
          <w:b/>
          <w:sz w:val="28"/>
          <w:szCs w:val="28"/>
        </w:rPr>
        <w:t>9</w:t>
      </w:r>
      <w:r w:rsidRPr="00A93141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A93141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A93141">
        <w:rPr>
          <w:rFonts w:ascii="Times New Roman" w:hAnsi="Times New Roman" w:cs="Times New Roman"/>
          <w:sz w:val="28"/>
          <w:szCs w:val="28"/>
        </w:rPr>
        <w:t xml:space="preserve">1 </w:t>
      </w:r>
      <w:r w:rsidRPr="00A93141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A93141">
        <w:rPr>
          <w:rFonts w:ascii="Times New Roman" w:hAnsi="Times New Roman" w:cs="Times New Roman"/>
          <w:sz w:val="28"/>
          <w:szCs w:val="28"/>
        </w:rPr>
        <w:t xml:space="preserve"> 1</w:t>
      </w:r>
      <w:r w:rsidRPr="00A93141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A93141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A93141">
        <w:rPr>
          <w:rFonts w:ascii="Times New Roman" w:hAnsi="Times New Roman" w:cs="Times New Roman"/>
          <w:sz w:val="28"/>
          <w:szCs w:val="28"/>
        </w:rPr>
        <w:t xml:space="preserve"> 1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A93141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A93141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</w:t>
      </w:r>
      <w:r w:rsidR="00D81537" w:rsidRPr="00A93141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A93141">
        <w:rPr>
          <w:rFonts w:ascii="Times New Roman" w:hAnsi="Times New Roman" w:cs="Times New Roman"/>
          <w:sz w:val="28"/>
          <w:szCs w:val="28"/>
        </w:rPr>
        <w:t>«</w:t>
      </w:r>
      <w:r w:rsidR="00E86D26" w:rsidRPr="00A93141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A93141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A93141">
        <w:rPr>
          <w:rFonts w:ascii="Times New Roman" w:hAnsi="Times New Roman" w:cs="Times New Roman"/>
          <w:sz w:val="28"/>
          <w:szCs w:val="28"/>
        </w:rPr>
        <w:t>»</w:t>
      </w:r>
      <w:r w:rsidRPr="00A93141">
        <w:rPr>
          <w:rFonts w:ascii="Times New Roman" w:hAnsi="Times New Roman" w:cs="Times New Roman"/>
          <w:sz w:val="28"/>
          <w:szCs w:val="28"/>
        </w:rPr>
        <w:t>;</w:t>
      </w:r>
    </w:p>
    <w:p w:rsidR="00393A51" w:rsidRPr="00A93141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A93141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A93141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A93141">
        <w:rPr>
          <w:rFonts w:ascii="Times New Roman" w:hAnsi="Times New Roman" w:cs="Times New Roman"/>
          <w:sz w:val="28"/>
          <w:szCs w:val="28"/>
        </w:rPr>
        <w:t>3</w:t>
      </w:r>
      <w:r w:rsidRPr="00A9314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A9314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A93141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A93141">
        <w:rPr>
          <w:rFonts w:ascii="Times New Roman" w:hAnsi="Times New Roman" w:cs="Times New Roman"/>
          <w:b/>
          <w:sz w:val="28"/>
          <w:szCs w:val="28"/>
        </w:rPr>
        <w:t>9.5</w:t>
      </w:r>
      <w:r w:rsidRPr="00A93141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A93141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A93141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A93141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A93141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A93141">
        <w:rPr>
          <w:rFonts w:ascii="Times New Roman" w:hAnsi="Times New Roman" w:cs="Times New Roman"/>
          <w:sz w:val="28"/>
          <w:szCs w:val="28"/>
        </w:rPr>
        <w:t>ов</w:t>
      </w:r>
      <w:r w:rsidRPr="00A93141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A93141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Общий объем финансового обеспечения реализации подпрограммы 1 в 2018 - 202</w:t>
      </w:r>
      <w:r w:rsidR="007D4F7B" w:rsidRPr="00A93141">
        <w:rPr>
          <w:rFonts w:ascii="Times New Roman" w:hAnsi="Times New Roman" w:cs="Times New Roman"/>
          <w:sz w:val="28"/>
          <w:szCs w:val="28"/>
        </w:rPr>
        <w:t>4</w:t>
      </w:r>
      <w:r w:rsidRPr="00A93141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FA1F62" w:rsidRPr="00A93141">
        <w:rPr>
          <w:rFonts w:ascii="Times New Roman" w:hAnsi="Times New Roman" w:cs="Times New Roman"/>
          <w:sz w:val="28"/>
          <w:szCs w:val="28"/>
        </w:rPr>
        <w:t>0,0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A93141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A93141">
        <w:rPr>
          <w:rFonts w:ascii="Times New Roman" w:hAnsi="Times New Roman" w:cs="Times New Roman"/>
          <w:sz w:val="28"/>
          <w:szCs w:val="28"/>
        </w:rPr>
        <w:t>0,0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A93141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A93141">
        <w:rPr>
          <w:rFonts w:ascii="Times New Roman" w:hAnsi="Times New Roman" w:cs="Times New Roman"/>
          <w:sz w:val="28"/>
          <w:szCs w:val="28"/>
        </w:rPr>
        <w:t>0,0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A93141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A93141">
        <w:rPr>
          <w:rFonts w:ascii="Times New Roman" w:hAnsi="Times New Roman" w:cs="Times New Roman"/>
          <w:sz w:val="28"/>
          <w:szCs w:val="28"/>
        </w:rPr>
        <w:t>0,0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A93141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A93141">
        <w:rPr>
          <w:rFonts w:ascii="Times New Roman" w:hAnsi="Times New Roman" w:cs="Times New Roman"/>
          <w:sz w:val="28"/>
          <w:szCs w:val="28"/>
        </w:rPr>
        <w:t>0,0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A93141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A93141">
        <w:rPr>
          <w:rFonts w:ascii="Times New Roman" w:hAnsi="Times New Roman" w:cs="Times New Roman"/>
          <w:sz w:val="28"/>
          <w:szCs w:val="28"/>
        </w:rPr>
        <w:t>0,0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A93141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A93141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A93141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A93141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A9314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A93141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A93141">
        <w:rPr>
          <w:rFonts w:ascii="Times New Roman" w:hAnsi="Times New Roman" w:cs="Times New Roman"/>
          <w:b/>
          <w:sz w:val="28"/>
          <w:szCs w:val="28"/>
        </w:rPr>
        <w:t>10</w:t>
      </w:r>
      <w:r w:rsidRPr="00A93141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A9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A93141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A93141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A93141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A93141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A93141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93141" w:rsidRPr="00A93141" w:rsidTr="00310388">
        <w:tc>
          <w:tcPr>
            <w:tcW w:w="3652" w:type="dxa"/>
          </w:tcPr>
          <w:p w:rsidR="00624F94" w:rsidRPr="00A93141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A93141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A93141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A93141" w:rsidRPr="00A93141" w:rsidTr="00310388">
        <w:tc>
          <w:tcPr>
            <w:tcW w:w="3652" w:type="dxa"/>
          </w:tcPr>
          <w:p w:rsidR="00624F94" w:rsidRPr="00A93141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A93141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A93141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A93141" w:rsidRPr="00A93141" w:rsidTr="00310388">
        <w:tc>
          <w:tcPr>
            <w:tcW w:w="3652" w:type="dxa"/>
          </w:tcPr>
          <w:p w:rsidR="00624F94" w:rsidRPr="00A93141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A93141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A93141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A93141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A93141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A93141" w:rsidRDefault="00E50A0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</w:t>
            </w:r>
            <w:r w:rsidR="007D4F7B"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93141" w:rsidRPr="00A93141" w:rsidTr="00310388">
        <w:tc>
          <w:tcPr>
            <w:tcW w:w="3652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A93141" w:rsidRDefault="00F42505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347 </w:t>
            </w:r>
            <w:r w:rsidR="001F3D92" w:rsidRPr="00A93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 w:rsidRPr="00A931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 w:rsidRPr="00A93141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A93141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E0AFD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2 789,3 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A9314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21D8F" w:rsidRPr="00A93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A9314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921D8F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AC2" w:rsidRPr="00A9314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E04789" w:rsidRPr="00A93141">
              <w:rPr>
                <w:rFonts w:ascii="Times New Roman" w:hAnsi="Times New Roman" w:cs="Times New Roman"/>
                <w:sz w:val="28"/>
                <w:szCs w:val="28"/>
              </w:rPr>
              <w:t> 078,3</w:t>
            </w:r>
            <w:r w:rsidR="000C45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D4F7B" w:rsidRPr="00A93141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E04789" w:rsidRPr="00A93141">
              <w:rPr>
                <w:rFonts w:ascii="Times New Roman" w:hAnsi="Times New Roman" w:cs="Times New Roman"/>
                <w:sz w:val="28"/>
                <w:szCs w:val="28"/>
              </w:rPr>
              <w:t>85906,4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A93141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A93141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197 354,7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 w:rsidRPr="00A93141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A47AC2" w:rsidRPr="00A93141">
              <w:rPr>
                <w:rFonts w:ascii="Times New Roman" w:hAnsi="Times New Roman" w:cs="Times New Roman"/>
                <w:sz w:val="28"/>
                <w:szCs w:val="28"/>
              </w:rPr>
              <w:t>112 409,4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A93141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746BB" w:rsidRPr="00A93141">
              <w:rPr>
                <w:rFonts w:ascii="Times New Roman" w:hAnsi="Times New Roman" w:cs="Times New Roman"/>
                <w:sz w:val="28"/>
                <w:szCs w:val="28"/>
              </w:rPr>
              <w:t>1865,5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A93141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A93141" w:rsidRDefault="002A3BE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137 323,4</w:t>
            </w:r>
            <w:r w:rsidR="00D5188B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8F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 w:rsidRPr="00A93141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A93141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2020 году – 380,5</w:t>
            </w:r>
            <w:r w:rsidR="00EC1257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C45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A9314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A47AC2" w:rsidRPr="00A93141">
              <w:rPr>
                <w:rFonts w:ascii="Times New Roman" w:hAnsi="Times New Roman" w:cs="Times New Roman"/>
                <w:sz w:val="28"/>
                <w:szCs w:val="28"/>
              </w:rPr>
              <w:t>2 295,2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A93141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3746BB" w:rsidRPr="00A93141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A93141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A93141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7D4F7B" w:rsidRPr="00A93141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A93141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A93141" w:rsidRDefault="000B15E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1F3D92" w:rsidRPr="00A93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A93141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 w:rsidRPr="00A931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A93141" w:rsidRDefault="00AE0AFD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2020 году – 2 408,8</w:t>
            </w:r>
            <w:r w:rsidR="001C5C21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AF4079" w:rsidRPr="00A93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C45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92A4E" w:rsidRPr="00A93141">
              <w:rPr>
                <w:rFonts w:ascii="Times New Roman" w:hAnsi="Times New Roman" w:cs="Times New Roman"/>
                <w:sz w:val="28"/>
                <w:szCs w:val="28"/>
              </w:rPr>
              <w:t>373,7</w:t>
            </w:r>
            <w:r w:rsidR="000C4588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A93141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92A4E" w:rsidRPr="00A93141">
              <w:rPr>
                <w:rFonts w:ascii="Times New Roman" w:hAnsi="Times New Roman" w:cs="Times New Roman"/>
                <w:sz w:val="28"/>
                <w:szCs w:val="28"/>
              </w:rPr>
              <w:t>84003,9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4F7B" w:rsidRPr="00A93141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7D4F7B" w:rsidRPr="00A93141" w:rsidRDefault="007D4F7B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2023 году – 0,0 тыс. рублей;</w:t>
            </w:r>
          </w:p>
          <w:p w:rsidR="007D4F7B" w:rsidRPr="00A93141" w:rsidRDefault="007D4F7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 2024 году – 0,0 тыс. рублей;</w:t>
            </w:r>
          </w:p>
          <w:p w:rsidR="00E50A0B" w:rsidRPr="00A93141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A93141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A93141" w:rsidTr="00310388">
        <w:tc>
          <w:tcPr>
            <w:tcW w:w="3652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A93141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A93141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A93141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A93141">
        <w:rPr>
          <w:rFonts w:ascii="Times New Roman" w:hAnsi="Times New Roman" w:cs="Times New Roman"/>
          <w:b/>
          <w:sz w:val="28"/>
          <w:szCs w:val="28"/>
        </w:rPr>
        <w:t>10</w:t>
      </w:r>
      <w:r w:rsidRPr="00A93141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A9314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A93141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A93141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A93141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A93141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A93141">
        <w:rPr>
          <w:rFonts w:ascii="Times New Roman" w:hAnsi="Times New Roman" w:cs="Times New Roman"/>
          <w:sz w:val="28"/>
          <w:szCs w:val="28"/>
        </w:rPr>
        <w:t>2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A93141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A93141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A93141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A93141">
        <w:rPr>
          <w:rFonts w:ascii="Times New Roman" w:hAnsi="Times New Roman" w:cs="Times New Roman"/>
          <w:b/>
          <w:sz w:val="28"/>
          <w:szCs w:val="28"/>
        </w:rPr>
        <w:t>10</w:t>
      </w:r>
      <w:r w:rsidRPr="00A93141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A93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A93141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A93141">
        <w:rPr>
          <w:rFonts w:ascii="Times New Roman" w:hAnsi="Times New Roman" w:cs="Times New Roman"/>
          <w:sz w:val="28"/>
          <w:szCs w:val="28"/>
        </w:rPr>
        <w:t>2</w:t>
      </w:r>
      <w:r w:rsidRPr="00A9314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A93141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A93141">
        <w:rPr>
          <w:rFonts w:ascii="Times New Roman" w:hAnsi="Times New Roman" w:cs="Times New Roman"/>
          <w:sz w:val="28"/>
          <w:szCs w:val="28"/>
        </w:rPr>
        <w:t>2</w:t>
      </w:r>
      <w:r w:rsidRPr="00A93141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A93141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A93141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A93141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A93141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A93141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A93141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A93141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A93141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A93141">
        <w:rPr>
          <w:rFonts w:ascii="Times New Roman" w:hAnsi="Times New Roman" w:cs="Times New Roman"/>
          <w:sz w:val="28"/>
          <w:szCs w:val="28"/>
        </w:rPr>
        <w:t>.1</w:t>
      </w:r>
      <w:r w:rsidRPr="00A93141">
        <w:rPr>
          <w:rFonts w:ascii="Times New Roman" w:hAnsi="Times New Roman" w:cs="Times New Roman"/>
          <w:sz w:val="28"/>
          <w:szCs w:val="28"/>
        </w:rPr>
        <w:t>.</w:t>
      </w:r>
      <w:r w:rsidR="00624F94" w:rsidRPr="00A93141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A93141">
        <w:rPr>
          <w:rFonts w:ascii="Times New Roman" w:hAnsi="Times New Roman" w:cs="Times New Roman"/>
          <w:sz w:val="28"/>
          <w:szCs w:val="28"/>
        </w:rPr>
        <w:t>Д</w:t>
      </w:r>
      <w:r w:rsidR="00010537" w:rsidRPr="00A93141">
        <w:rPr>
          <w:rFonts w:ascii="Times New Roman" w:hAnsi="Times New Roman" w:cs="Times New Roman"/>
          <w:sz w:val="28"/>
          <w:szCs w:val="28"/>
        </w:rPr>
        <w:t>оля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A93141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A93141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A93141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A93141">
        <w:rPr>
          <w:rFonts w:ascii="Times New Roman" w:hAnsi="Times New Roman" w:cs="Times New Roman"/>
          <w:sz w:val="28"/>
          <w:szCs w:val="28"/>
        </w:rPr>
        <w:t>и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A93141">
        <w:rPr>
          <w:rFonts w:ascii="Times New Roman" w:hAnsi="Times New Roman" w:cs="Times New Roman"/>
          <w:sz w:val="28"/>
          <w:szCs w:val="28"/>
        </w:rPr>
        <w:t>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A93141">
        <w:rPr>
          <w:rFonts w:ascii="Times New Roman" w:hAnsi="Times New Roman" w:cs="Times New Roman"/>
          <w:sz w:val="28"/>
          <w:szCs w:val="28"/>
        </w:rPr>
        <w:t>а</w:t>
      </w:r>
      <w:r w:rsidRPr="00A93141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A93141">
        <w:rPr>
          <w:rFonts w:ascii="Times New Roman" w:hAnsi="Times New Roman" w:cs="Times New Roman"/>
          <w:sz w:val="28"/>
          <w:szCs w:val="28"/>
        </w:rPr>
        <w:t>ого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A93141">
        <w:rPr>
          <w:rFonts w:ascii="Times New Roman" w:hAnsi="Times New Roman" w:cs="Times New Roman"/>
          <w:sz w:val="28"/>
          <w:szCs w:val="28"/>
        </w:rPr>
        <w:t>я</w:t>
      </w:r>
      <w:r w:rsidRPr="00A93141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A93141">
        <w:rPr>
          <w:rFonts w:ascii="Times New Roman" w:hAnsi="Times New Roman" w:cs="Times New Roman"/>
          <w:sz w:val="28"/>
          <w:szCs w:val="28"/>
        </w:rPr>
        <w:t>а</w:t>
      </w:r>
      <w:r w:rsidRPr="00A93141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A93141">
        <w:rPr>
          <w:rFonts w:ascii="Times New Roman" w:hAnsi="Times New Roman" w:cs="Times New Roman"/>
          <w:sz w:val="28"/>
          <w:szCs w:val="28"/>
        </w:rPr>
        <w:t>2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A93141">
        <w:rPr>
          <w:rFonts w:ascii="Times New Roman" w:hAnsi="Times New Roman" w:cs="Times New Roman"/>
          <w:sz w:val="28"/>
          <w:szCs w:val="28"/>
        </w:rPr>
        <w:t>2</w:t>
      </w:r>
      <w:r w:rsidRPr="00A93141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</w:t>
      </w:r>
      <w:r w:rsidR="007D4F7B" w:rsidRPr="00A93141">
        <w:rPr>
          <w:rFonts w:ascii="Times New Roman" w:hAnsi="Times New Roman" w:cs="Times New Roman"/>
          <w:sz w:val="28"/>
          <w:szCs w:val="28"/>
        </w:rPr>
        <w:t>4</w:t>
      </w:r>
      <w:r w:rsidRPr="00A93141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</w:t>
      </w:r>
      <w:r w:rsidR="00313DAB" w:rsidRPr="00A93141">
        <w:rPr>
          <w:rFonts w:ascii="Times New Roman" w:hAnsi="Times New Roman" w:cs="Times New Roman"/>
          <w:sz w:val="28"/>
          <w:szCs w:val="28"/>
        </w:rPr>
        <w:t>2</w:t>
      </w:r>
      <w:r w:rsidRPr="00A93141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A93141">
        <w:rPr>
          <w:rFonts w:ascii="Times New Roman" w:hAnsi="Times New Roman" w:cs="Times New Roman"/>
          <w:sz w:val="28"/>
          <w:szCs w:val="28"/>
        </w:rPr>
        <w:t>2 ожидаются</w:t>
      </w:r>
      <w:r w:rsidRPr="00A93141">
        <w:rPr>
          <w:rFonts w:ascii="Times New Roman" w:hAnsi="Times New Roman" w:cs="Times New Roman"/>
          <w:sz w:val="28"/>
          <w:szCs w:val="28"/>
        </w:rPr>
        <w:t>: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A93141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A931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A9314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A931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A93141">
        <w:rPr>
          <w:rFonts w:ascii="Times New Roman" w:hAnsi="Times New Roman" w:cs="Times New Roman"/>
          <w:sz w:val="28"/>
          <w:szCs w:val="28"/>
        </w:rPr>
        <w:t>;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A93141">
        <w:rPr>
          <w:rFonts w:ascii="Times New Roman" w:hAnsi="Times New Roman" w:cs="Times New Roman"/>
          <w:sz w:val="28"/>
          <w:szCs w:val="28"/>
        </w:rPr>
        <w:t>;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A93141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A93141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A93141">
        <w:rPr>
          <w:rFonts w:ascii="Times New Roman" w:hAnsi="Times New Roman" w:cs="Times New Roman"/>
          <w:b/>
          <w:sz w:val="28"/>
          <w:szCs w:val="28"/>
        </w:rPr>
        <w:t>10</w:t>
      </w:r>
      <w:r w:rsidRPr="00A93141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A93141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A93141">
        <w:rPr>
          <w:rFonts w:ascii="Times New Roman" w:hAnsi="Times New Roman" w:cs="Times New Roman"/>
          <w:sz w:val="28"/>
          <w:szCs w:val="28"/>
        </w:rPr>
        <w:t>2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A93141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A93141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</w:t>
      </w:r>
      <w:r w:rsidR="00F82FF9" w:rsidRPr="00A93141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A93141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A93141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A93141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A93141">
        <w:rPr>
          <w:rFonts w:ascii="Times New Roman" w:hAnsi="Times New Roman" w:cs="Times New Roman"/>
          <w:sz w:val="28"/>
          <w:szCs w:val="28"/>
        </w:rPr>
        <w:t>»</w:t>
      </w:r>
      <w:r w:rsidR="00ED291C" w:rsidRPr="00A93141">
        <w:rPr>
          <w:rFonts w:ascii="Times New Roman" w:hAnsi="Times New Roman" w:cs="Times New Roman"/>
          <w:sz w:val="28"/>
          <w:szCs w:val="28"/>
        </w:rPr>
        <w:t>;</w:t>
      </w:r>
    </w:p>
    <w:p w:rsidR="00ED291C" w:rsidRPr="00A93141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основное мероприятие 2.2. «Разработка дизайн-проектов».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A93141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A93141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141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A93141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A93141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A93141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A93141">
        <w:rPr>
          <w:rFonts w:ascii="Times New Roman" w:hAnsi="Times New Roman" w:cs="Times New Roman"/>
          <w:sz w:val="28"/>
          <w:szCs w:val="28"/>
        </w:rPr>
        <w:t>2</w:t>
      </w:r>
      <w:r w:rsidRPr="00A93141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A93141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A93141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A93141">
        <w:rPr>
          <w:rFonts w:ascii="Times New Roman" w:hAnsi="Times New Roman" w:cs="Times New Roman"/>
          <w:sz w:val="28"/>
          <w:szCs w:val="28"/>
        </w:rPr>
        <w:t>ов</w:t>
      </w:r>
      <w:r w:rsidRPr="00A93141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A93141">
        <w:rPr>
          <w:rFonts w:ascii="Times New Roman" w:hAnsi="Times New Roman" w:cs="Times New Roman"/>
          <w:sz w:val="28"/>
          <w:szCs w:val="28"/>
        </w:rPr>
        <w:t>2</w:t>
      </w:r>
      <w:r w:rsidR="00C261BB" w:rsidRPr="00A93141">
        <w:rPr>
          <w:rFonts w:ascii="Times New Roman" w:hAnsi="Times New Roman" w:cs="Times New Roman"/>
          <w:sz w:val="28"/>
          <w:szCs w:val="28"/>
        </w:rPr>
        <w:t xml:space="preserve"> в 2018 -</w:t>
      </w:r>
      <w:r w:rsidR="00AE0AFD" w:rsidRPr="00A93141">
        <w:rPr>
          <w:rFonts w:ascii="Times New Roman" w:hAnsi="Times New Roman" w:cs="Times New Roman"/>
          <w:sz w:val="28"/>
          <w:szCs w:val="28"/>
        </w:rPr>
        <w:t xml:space="preserve"> 202</w:t>
      </w:r>
      <w:r w:rsidR="007D4F7B" w:rsidRPr="00A93141">
        <w:rPr>
          <w:rFonts w:ascii="Times New Roman" w:hAnsi="Times New Roman" w:cs="Times New Roman"/>
          <w:sz w:val="28"/>
          <w:szCs w:val="28"/>
        </w:rPr>
        <w:t>4</w:t>
      </w:r>
      <w:r w:rsidR="00AE0AFD" w:rsidRPr="00A93141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0B15E4" w:rsidRPr="00A93141">
        <w:rPr>
          <w:rFonts w:ascii="Times New Roman" w:hAnsi="Times New Roman" w:cs="Times New Roman"/>
          <w:sz w:val="28"/>
          <w:szCs w:val="28"/>
        </w:rPr>
        <w:t xml:space="preserve">347 </w:t>
      </w:r>
      <w:r w:rsidR="001F3D92" w:rsidRPr="00A93141">
        <w:rPr>
          <w:rFonts w:ascii="Times New Roman" w:hAnsi="Times New Roman" w:cs="Times New Roman"/>
          <w:sz w:val="28"/>
          <w:szCs w:val="28"/>
        </w:rPr>
        <w:t>3</w:t>
      </w:r>
      <w:r w:rsidR="000B15E4" w:rsidRPr="00A93141">
        <w:rPr>
          <w:rFonts w:ascii="Times New Roman" w:hAnsi="Times New Roman" w:cs="Times New Roman"/>
          <w:sz w:val="28"/>
          <w:szCs w:val="28"/>
        </w:rPr>
        <w:t>47</w:t>
      </w:r>
      <w:r w:rsidR="002C3410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B15E4" w:rsidRPr="00A93141">
        <w:rPr>
          <w:rFonts w:ascii="Times New Roman" w:hAnsi="Times New Roman" w:cs="Times New Roman"/>
          <w:sz w:val="28"/>
          <w:szCs w:val="28"/>
        </w:rPr>
        <w:t>197 354,7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B15E4" w:rsidRPr="00A93141">
        <w:rPr>
          <w:rFonts w:ascii="Times New Roman" w:hAnsi="Times New Roman" w:cs="Times New Roman"/>
          <w:sz w:val="28"/>
          <w:szCs w:val="28"/>
        </w:rPr>
        <w:t>137 323,4</w:t>
      </w:r>
      <w:r w:rsidR="00921D8F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A93141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A93141">
        <w:rPr>
          <w:rFonts w:ascii="Times New Roman" w:hAnsi="Times New Roman" w:cs="Times New Roman"/>
          <w:sz w:val="28"/>
          <w:szCs w:val="28"/>
        </w:rPr>
        <w:t>1 946,7</w:t>
      </w:r>
      <w:r w:rsidR="00AE0AFD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B15E4" w:rsidRPr="00A93141">
        <w:rPr>
          <w:rFonts w:ascii="Times New Roman" w:hAnsi="Times New Roman" w:cs="Times New Roman"/>
          <w:sz w:val="28"/>
          <w:szCs w:val="28"/>
        </w:rPr>
        <w:t>10 </w:t>
      </w:r>
      <w:r w:rsidR="001F3D92" w:rsidRPr="00A93141">
        <w:rPr>
          <w:rFonts w:ascii="Times New Roman" w:hAnsi="Times New Roman" w:cs="Times New Roman"/>
          <w:sz w:val="28"/>
          <w:szCs w:val="28"/>
        </w:rPr>
        <w:t>7</w:t>
      </w:r>
      <w:r w:rsidR="000B15E4" w:rsidRPr="00A93141">
        <w:rPr>
          <w:rFonts w:ascii="Times New Roman" w:hAnsi="Times New Roman" w:cs="Times New Roman"/>
          <w:sz w:val="28"/>
          <w:szCs w:val="28"/>
        </w:rPr>
        <w:t>22,2</w:t>
      </w:r>
      <w:r w:rsidR="00AE0AFD"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Pr="00A93141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A93141">
        <w:rPr>
          <w:rFonts w:ascii="Times New Roman" w:hAnsi="Times New Roman" w:cs="Times New Roman"/>
          <w:sz w:val="28"/>
          <w:szCs w:val="28"/>
        </w:rPr>
        <w:t>0,0</w:t>
      </w:r>
      <w:r w:rsidRPr="00A931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A93141">
        <w:rPr>
          <w:rFonts w:ascii="Times New Roman" w:hAnsi="Times New Roman" w:cs="Times New Roman"/>
          <w:sz w:val="28"/>
          <w:szCs w:val="28"/>
        </w:rPr>
        <w:t>2</w:t>
      </w:r>
      <w:r w:rsidRPr="00A93141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35196B" w:rsidRPr="00A93141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A93141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A93141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624F94" w:rsidRPr="00A93141" w:rsidRDefault="0035196B" w:rsidP="0035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м</w:t>
      </w:r>
      <w:r w:rsidR="00624F94" w:rsidRPr="00A93141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35196B" w:rsidRPr="00A93141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A93141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Г.В.Юсина»</w:t>
      </w: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5196B" w:rsidRPr="00A93141" w:rsidRDefault="0035196B" w:rsidP="0035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по городскому хозяйству  </w:t>
      </w:r>
      <w:r w:rsidRPr="00A93141">
        <w:rPr>
          <w:rFonts w:ascii="Times New Roman" w:hAnsi="Times New Roman" w:cs="Times New Roman"/>
          <w:sz w:val="28"/>
          <w:szCs w:val="28"/>
        </w:rPr>
        <w:tab/>
      </w:r>
      <w:r w:rsidRPr="00A93141">
        <w:rPr>
          <w:rFonts w:ascii="Times New Roman" w:hAnsi="Times New Roman" w:cs="Times New Roman"/>
          <w:sz w:val="28"/>
          <w:szCs w:val="28"/>
        </w:rPr>
        <w:tab/>
      </w:r>
      <w:r w:rsidRPr="00A93141">
        <w:rPr>
          <w:rFonts w:ascii="Times New Roman" w:hAnsi="Times New Roman" w:cs="Times New Roman"/>
          <w:sz w:val="28"/>
          <w:szCs w:val="28"/>
        </w:rPr>
        <w:tab/>
      </w:r>
      <w:r w:rsidRPr="00A93141">
        <w:rPr>
          <w:rFonts w:ascii="Times New Roman" w:hAnsi="Times New Roman" w:cs="Times New Roman"/>
          <w:sz w:val="28"/>
          <w:szCs w:val="28"/>
        </w:rPr>
        <w:tab/>
      </w:r>
      <w:r w:rsidRPr="00A93141">
        <w:rPr>
          <w:rFonts w:ascii="Times New Roman" w:hAnsi="Times New Roman" w:cs="Times New Roman"/>
          <w:sz w:val="28"/>
          <w:szCs w:val="28"/>
        </w:rPr>
        <w:tab/>
      </w:r>
      <w:r w:rsidRPr="00A93141">
        <w:rPr>
          <w:rFonts w:ascii="Times New Roman" w:hAnsi="Times New Roman" w:cs="Times New Roman"/>
          <w:sz w:val="28"/>
          <w:szCs w:val="28"/>
        </w:rPr>
        <w:tab/>
      </w:r>
      <w:r w:rsidRPr="00A9314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33C1D" w:rsidRPr="00A93141">
        <w:rPr>
          <w:rFonts w:ascii="Times New Roman" w:hAnsi="Times New Roman" w:cs="Times New Roman"/>
          <w:sz w:val="28"/>
          <w:szCs w:val="28"/>
        </w:rPr>
        <w:t xml:space="preserve">М.Н.Ильин </w:t>
      </w:r>
    </w:p>
    <w:p w:rsidR="0035196B" w:rsidRPr="00A93141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96B" w:rsidRPr="00A93141" w:rsidRDefault="0035196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6C" w:rsidRPr="00A93141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A93141" w:rsidSect="0094791D">
          <w:footerReference w:type="even" r:id="rId9"/>
          <w:footerReference w:type="default" r:id="rId10"/>
          <w:pgSz w:w="11906" w:h="16838"/>
          <w:pgMar w:top="1276" w:right="851" w:bottom="1276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A93141" w:rsidRPr="00A93141" w:rsidTr="000C5D13">
        <w:tc>
          <w:tcPr>
            <w:tcW w:w="9747" w:type="dxa"/>
          </w:tcPr>
          <w:p w:rsidR="00C328EF" w:rsidRPr="00A93141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A93141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A93141" w:rsidRDefault="00C328EF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A93141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</w:t>
            </w:r>
            <w:r w:rsidR="007D4F7B"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7F55C2" w:rsidRPr="00A93141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A93141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A93141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Pr="00A93141">
        <w:rPr>
          <w:rFonts w:ascii="Times New Roman" w:hAnsi="Times New Roman" w:cs="Times New Roman"/>
          <w:sz w:val="28"/>
          <w:szCs w:val="28"/>
        </w:rPr>
        <w:t>,</w:t>
      </w:r>
    </w:p>
    <w:p w:rsidR="007F55C2" w:rsidRPr="00A93141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7"/>
        <w:gridCol w:w="6959"/>
        <w:gridCol w:w="1563"/>
        <w:gridCol w:w="935"/>
        <w:gridCol w:w="851"/>
        <w:gridCol w:w="850"/>
        <w:gridCol w:w="851"/>
        <w:gridCol w:w="850"/>
        <w:gridCol w:w="992"/>
        <w:gridCol w:w="851"/>
        <w:gridCol w:w="934"/>
      </w:tblGrid>
      <w:tr w:rsidR="00A93141" w:rsidRPr="00A93141" w:rsidTr="00D02BEA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A93141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№ п/п</w:t>
            </w:r>
          </w:p>
        </w:tc>
        <w:tc>
          <w:tcPr>
            <w:tcW w:w="6959" w:type="dxa"/>
            <w:vMerge w:val="restart"/>
          </w:tcPr>
          <w:p w:rsidR="00CF0C17" w:rsidRPr="00A93141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A93141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ед.  изм.</w:t>
            </w:r>
          </w:p>
        </w:tc>
        <w:tc>
          <w:tcPr>
            <w:tcW w:w="7114" w:type="dxa"/>
            <w:gridSpan w:val="8"/>
          </w:tcPr>
          <w:p w:rsidR="00CF0C17" w:rsidRPr="00A93141" w:rsidRDefault="00CF0C17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A93141" w:rsidRPr="00A93141" w:rsidTr="004109E5">
        <w:trPr>
          <w:jc w:val="center"/>
        </w:trPr>
        <w:tc>
          <w:tcPr>
            <w:tcW w:w="581" w:type="dxa"/>
            <w:gridSpan w:val="2"/>
            <w:vMerge/>
          </w:tcPr>
          <w:p w:rsidR="004109E5" w:rsidRPr="00A93141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6959" w:type="dxa"/>
            <w:vMerge/>
          </w:tcPr>
          <w:p w:rsidR="004109E5" w:rsidRPr="00A93141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563" w:type="dxa"/>
            <w:vMerge/>
          </w:tcPr>
          <w:p w:rsidR="004109E5" w:rsidRPr="00A93141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935" w:type="dxa"/>
          </w:tcPr>
          <w:p w:rsidR="004109E5" w:rsidRPr="00A93141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2017 г.</w:t>
            </w:r>
          </w:p>
        </w:tc>
        <w:tc>
          <w:tcPr>
            <w:tcW w:w="851" w:type="dxa"/>
          </w:tcPr>
          <w:p w:rsidR="004109E5" w:rsidRPr="00A93141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2018 г.</w:t>
            </w:r>
          </w:p>
        </w:tc>
        <w:tc>
          <w:tcPr>
            <w:tcW w:w="850" w:type="dxa"/>
          </w:tcPr>
          <w:p w:rsidR="004109E5" w:rsidRPr="00A93141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2019 г.</w:t>
            </w:r>
          </w:p>
        </w:tc>
        <w:tc>
          <w:tcPr>
            <w:tcW w:w="851" w:type="dxa"/>
          </w:tcPr>
          <w:p w:rsidR="004109E5" w:rsidRPr="00A93141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2020 г.</w:t>
            </w:r>
          </w:p>
        </w:tc>
        <w:tc>
          <w:tcPr>
            <w:tcW w:w="850" w:type="dxa"/>
          </w:tcPr>
          <w:p w:rsidR="004109E5" w:rsidRPr="00A93141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2021 г.</w:t>
            </w:r>
          </w:p>
        </w:tc>
        <w:tc>
          <w:tcPr>
            <w:tcW w:w="992" w:type="dxa"/>
          </w:tcPr>
          <w:p w:rsidR="004109E5" w:rsidRPr="00A93141" w:rsidRDefault="004109E5" w:rsidP="00491BB8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2022 г.</w:t>
            </w:r>
          </w:p>
        </w:tc>
        <w:tc>
          <w:tcPr>
            <w:tcW w:w="851" w:type="dxa"/>
          </w:tcPr>
          <w:p w:rsidR="004109E5" w:rsidRPr="00A93141" w:rsidRDefault="004109E5" w:rsidP="00D02BE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2023 г.</w:t>
            </w:r>
          </w:p>
        </w:tc>
        <w:tc>
          <w:tcPr>
            <w:tcW w:w="934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2024 г.</w:t>
            </w:r>
          </w:p>
        </w:tc>
      </w:tr>
      <w:tr w:rsidR="00A93141" w:rsidRPr="00A93141" w:rsidTr="004109E5">
        <w:trPr>
          <w:tblHeader/>
          <w:jc w:val="center"/>
        </w:trPr>
        <w:tc>
          <w:tcPr>
            <w:tcW w:w="574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</w:t>
            </w:r>
          </w:p>
        </w:tc>
        <w:tc>
          <w:tcPr>
            <w:tcW w:w="6966" w:type="dxa"/>
            <w:gridSpan w:val="2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</w:t>
            </w:r>
          </w:p>
        </w:tc>
        <w:tc>
          <w:tcPr>
            <w:tcW w:w="1563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3</w:t>
            </w:r>
          </w:p>
        </w:tc>
        <w:tc>
          <w:tcPr>
            <w:tcW w:w="935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10</w:t>
            </w:r>
          </w:p>
        </w:tc>
        <w:tc>
          <w:tcPr>
            <w:tcW w:w="934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11</w:t>
            </w:r>
          </w:p>
        </w:tc>
      </w:tr>
      <w:tr w:rsidR="00A93141" w:rsidRPr="00A93141" w:rsidTr="00D02BEA">
        <w:trPr>
          <w:jc w:val="center"/>
        </w:trPr>
        <w:tc>
          <w:tcPr>
            <w:tcW w:w="16217" w:type="dxa"/>
            <w:gridSpan w:val="12"/>
          </w:tcPr>
          <w:p w:rsidR="00CF0C17" w:rsidRPr="00A93141" w:rsidRDefault="00CF0C17" w:rsidP="007D4F7B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Муниципальная программа </w:t>
            </w:r>
            <w:r w:rsidR="00491BB8" w:rsidRPr="00A93141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r w:rsidR="00917897" w:rsidRPr="00A93141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современной </w:t>
            </w:r>
            <w:r w:rsidR="00491BB8" w:rsidRPr="00A93141">
              <w:rPr>
                <w:rFonts w:ascii="Times New Roman" w:hAnsi="Times New Roman" w:cs="Times New Roman"/>
                <w:sz w:val="26"/>
                <w:szCs w:val="26"/>
              </w:rPr>
              <w:t>городской среды на территории Семикаракорского городского поселения на 2018-202</w:t>
            </w:r>
            <w:r w:rsidR="007D4F7B" w:rsidRPr="00A931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91BB8" w:rsidRPr="00A93141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A93141" w:rsidRPr="00A93141" w:rsidTr="00D02BEA">
        <w:trPr>
          <w:jc w:val="center"/>
        </w:trPr>
        <w:tc>
          <w:tcPr>
            <w:tcW w:w="16217" w:type="dxa"/>
            <w:gridSpan w:val="12"/>
          </w:tcPr>
          <w:p w:rsidR="00CF0C17" w:rsidRPr="00A93141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9C74A7" w:rsidRPr="00A93141">
              <w:rPr>
                <w:rFonts w:ascii="Times New Roman" w:hAnsi="Times New Roman" w:cs="Times New Roman"/>
                <w:sz w:val="26"/>
                <w:szCs w:val="26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A93141" w:rsidRPr="00A93141" w:rsidTr="004109E5">
        <w:trPr>
          <w:jc w:val="center"/>
        </w:trPr>
        <w:tc>
          <w:tcPr>
            <w:tcW w:w="574" w:type="dxa"/>
          </w:tcPr>
          <w:p w:rsidR="004109E5" w:rsidRPr="00A93141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1.1.</w:t>
            </w:r>
          </w:p>
        </w:tc>
        <w:tc>
          <w:tcPr>
            <w:tcW w:w="6966" w:type="dxa"/>
            <w:gridSpan w:val="2"/>
          </w:tcPr>
          <w:p w:rsidR="004109E5" w:rsidRPr="00A93141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4109E5" w:rsidRPr="00A93141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A93141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A93141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A93141" w:rsidRDefault="004109E5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13,5</w:t>
            </w:r>
          </w:p>
        </w:tc>
        <w:tc>
          <w:tcPr>
            <w:tcW w:w="851" w:type="dxa"/>
          </w:tcPr>
          <w:p w:rsidR="004109E5" w:rsidRPr="00A93141" w:rsidRDefault="004109E5" w:rsidP="00FC6F4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13,5</w:t>
            </w:r>
          </w:p>
        </w:tc>
        <w:tc>
          <w:tcPr>
            <w:tcW w:w="850" w:type="dxa"/>
          </w:tcPr>
          <w:p w:rsidR="004109E5" w:rsidRPr="00A93141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15,6</w:t>
            </w:r>
          </w:p>
        </w:tc>
        <w:tc>
          <w:tcPr>
            <w:tcW w:w="992" w:type="dxa"/>
          </w:tcPr>
          <w:p w:rsidR="004109E5" w:rsidRPr="00A93141" w:rsidRDefault="004109E5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18,7</w:t>
            </w:r>
          </w:p>
        </w:tc>
        <w:tc>
          <w:tcPr>
            <w:tcW w:w="851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  <w:tc>
          <w:tcPr>
            <w:tcW w:w="934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18,7</w:t>
            </w:r>
          </w:p>
        </w:tc>
      </w:tr>
      <w:tr w:rsidR="00A93141" w:rsidRPr="00A93141" w:rsidTr="004109E5">
        <w:trPr>
          <w:jc w:val="center"/>
        </w:trPr>
        <w:tc>
          <w:tcPr>
            <w:tcW w:w="574" w:type="dxa"/>
          </w:tcPr>
          <w:p w:rsidR="004109E5" w:rsidRPr="00A93141" w:rsidRDefault="004109E5" w:rsidP="00E37116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1.2.</w:t>
            </w:r>
          </w:p>
        </w:tc>
        <w:tc>
          <w:tcPr>
            <w:tcW w:w="6966" w:type="dxa"/>
            <w:gridSpan w:val="2"/>
          </w:tcPr>
          <w:p w:rsidR="004109E5" w:rsidRPr="00A93141" w:rsidRDefault="004109E5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4109E5" w:rsidRPr="00A93141" w:rsidRDefault="004109E5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A93141" w:rsidRDefault="004109E5" w:rsidP="00DF0CCD">
            <w:pPr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A93141" w:rsidRDefault="004109E5" w:rsidP="00DF0CCD">
            <w:pPr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A93141" w:rsidRDefault="004109E5" w:rsidP="00DF0CCD">
            <w:pPr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4109E5" w:rsidRPr="00A93141" w:rsidRDefault="004109E5" w:rsidP="00DF0CCD">
            <w:pPr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–</w:t>
            </w:r>
          </w:p>
        </w:tc>
        <w:tc>
          <w:tcPr>
            <w:tcW w:w="850" w:type="dxa"/>
          </w:tcPr>
          <w:p w:rsidR="004109E5" w:rsidRPr="00A93141" w:rsidRDefault="004109E5" w:rsidP="00DF0CCD">
            <w:pPr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109E5" w:rsidRPr="00A93141" w:rsidRDefault="004109E5" w:rsidP="00DF0CCD">
            <w:pPr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  <w:tc>
          <w:tcPr>
            <w:tcW w:w="934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50</w:t>
            </w:r>
          </w:p>
        </w:tc>
      </w:tr>
      <w:tr w:rsidR="00A93141" w:rsidRPr="00A93141" w:rsidTr="00D02BEA">
        <w:trPr>
          <w:jc w:val="center"/>
        </w:trPr>
        <w:tc>
          <w:tcPr>
            <w:tcW w:w="16217" w:type="dxa"/>
            <w:gridSpan w:val="12"/>
          </w:tcPr>
          <w:p w:rsidR="009C74A7" w:rsidRPr="00A93141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sz w:val="26"/>
                <w:szCs w:val="26"/>
              </w:rPr>
              <w:t>2. «Благоустройство общественных территорий Семикаракорского городского поселения».</w:t>
            </w:r>
          </w:p>
        </w:tc>
      </w:tr>
      <w:tr w:rsidR="004109E5" w:rsidRPr="00A93141" w:rsidTr="004109E5">
        <w:trPr>
          <w:jc w:val="center"/>
        </w:trPr>
        <w:tc>
          <w:tcPr>
            <w:tcW w:w="574" w:type="dxa"/>
          </w:tcPr>
          <w:p w:rsidR="004109E5" w:rsidRPr="00A93141" w:rsidRDefault="004109E5" w:rsidP="009C74A7">
            <w:pPr>
              <w:ind w:hanging="93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2.1</w:t>
            </w:r>
          </w:p>
        </w:tc>
        <w:tc>
          <w:tcPr>
            <w:tcW w:w="6966" w:type="dxa"/>
            <w:gridSpan w:val="2"/>
          </w:tcPr>
          <w:p w:rsidR="004109E5" w:rsidRPr="00A93141" w:rsidRDefault="004109E5" w:rsidP="00E37116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sz w:val="26"/>
                <w:szCs w:val="26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935" w:type="dxa"/>
          </w:tcPr>
          <w:p w:rsidR="004109E5" w:rsidRPr="00A93141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28,5</w:t>
            </w:r>
          </w:p>
        </w:tc>
        <w:tc>
          <w:tcPr>
            <w:tcW w:w="851" w:type="dxa"/>
          </w:tcPr>
          <w:p w:rsidR="004109E5" w:rsidRPr="00A93141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42,9</w:t>
            </w:r>
          </w:p>
        </w:tc>
        <w:tc>
          <w:tcPr>
            <w:tcW w:w="850" w:type="dxa"/>
          </w:tcPr>
          <w:p w:rsidR="004109E5" w:rsidRPr="00A93141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109E5" w:rsidRPr="00A93141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71,4</w:t>
            </w:r>
          </w:p>
        </w:tc>
        <w:tc>
          <w:tcPr>
            <w:tcW w:w="850" w:type="dxa"/>
          </w:tcPr>
          <w:p w:rsidR="004109E5" w:rsidRPr="00A93141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71,4</w:t>
            </w:r>
          </w:p>
        </w:tc>
        <w:tc>
          <w:tcPr>
            <w:tcW w:w="992" w:type="dxa"/>
          </w:tcPr>
          <w:p w:rsidR="004109E5" w:rsidRPr="00A93141" w:rsidRDefault="004109E5" w:rsidP="00DD587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93141">
              <w:rPr>
                <w:sz w:val="26"/>
                <w:szCs w:val="26"/>
              </w:rPr>
              <w:t>71,4</w:t>
            </w:r>
          </w:p>
        </w:tc>
        <w:tc>
          <w:tcPr>
            <w:tcW w:w="851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  <w:tc>
          <w:tcPr>
            <w:tcW w:w="934" w:type="dxa"/>
          </w:tcPr>
          <w:p w:rsidR="004109E5" w:rsidRPr="00A93141" w:rsidRDefault="004109E5" w:rsidP="00E37116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93141">
              <w:rPr>
                <w:rFonts w:ascii="Times New Roman" w:hAnsi="Times New Roman" w:cs="Times New Roman"/>
                <w:kern w:val="2"/>
                <w:sz w:val="26"/>
                <w:szCs w:val="26"/>
              </w:rPr>
              <w:t>71,4</w:t>
            </w:r>
          </w:p>
        </w:tc>
      </w:tr>
    </w:tbl>
    <w:p w:rsidR="00BC23F1" w:rsidRPr="00A93141" w:rsidRDefault="00BC23F1" w:rsidP="001F21CF">
      <w:pPr>
        <w:pageBreakBefore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37116" w:rsidRPr="00A93141" w:rsidTr="000C5D13">
        <w:tc>
          <w:tcPr>
            <w:tcW w:w="9747" w:type="dxa"/>
          </w:tcPr>
          <w:p w:rsidR="00E37116" w:rsidRPr="00A93141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A93141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A93141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A93141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A93141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A93141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A93141" w:rsidRDefault="00E37116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37116" w:rsidRPr="00A93141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A93141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A93141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1F21CF" w:rsidRPr="00A93141" w:rsidRDefault="001F21CF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3"/>
        <w:gridCol w:w="3248"/>
        <w:gridCol w:w="1482"/>
        <w:gridCol w:w="6633"/>
        <w:gridCol w:w="3688"/>
      </w:tblGrid>
      <w:tr w:rsidR="00A93141" w:rsidRPr="00A93141" w:rsidTr="00B416A2">
        <w:trPr>
          <w:jc w:val="center"/>
        </w:trPr>
        <w:tc>
          <w:tcPr>
            <w:tcW w:w="713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</w:p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п/п</w:t>
            </w:r>
          </w:p>
        </w:tc>
        <w:tc>
          <w:tcPr>
            <w:tcW w:w="3248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A93141" w:rsidRPr="00A93141" w:rsidTr="00B416A2">
        <w:trPr>
          <w:tblHeader/>
          <w:jc w:val="center"/>
        </w:trPr>
        <w:tc>
          <w:tcPr>
            <w:tcW w:w="713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A93141" w:rsidRPr="00A93141" w:rsidTr="00B416A2">
        <w:trPr>
          <w:jc w:val="center"/>
        </w:trPr>
        <w:tc>
          <w:tcPr>
            <w:tcW w:w="713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A93141" w:rsidRDefault="00E37116" w:rsidP="00845A7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A93141" w:rsidRDefault="00E37116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A93141" w:rsidRDefault="00DC4992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 = Σ Кбдт / Σ Кдт х 100%</w:t>
            </w:r>
            <w:r w:rsidR="00E37116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 где:</w:t>
            </w:r>
          </w:p>
          <w:p w:rsidR="00E37116" w:rsidRPr="00A93141" w:rsidRDefault="00E37116" w:rsidP="007D630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количества</w:t>
            </w: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многоквартирных домов к количеству</w:t>
            </w: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7D630C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дворовых </w:t>
            </w: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территорий </w:t>
            </w:r>
            <w:r w:rsidR="007D630C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A93141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Ддт – доля благоустроенных дворовых территорий многоквартирных домов;</w:t>
            </w:r>
          </w:p>
          <w:p w:rsidR="007D630C" w:rsidRPr="00A93141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Кбдт – количество благоустроенных дворовых территорий многоквартирных домов;</w:t>
            </w:r>
          </w:p>
          <w:p w:rsidR="00E37116" w:rsidRPr="00A93141" w:rsidRDefault="007D630C" w:rsidP="007D630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Кдт – общее количество дворовых территорий многоквартирных домов.</w:t>
            </w:r>
          </w:p>
        </w:tc>
      </w:tr>
      <w:tr w:rsidR="00A93141" w:rsidRPr="00A93141" w:rsidTr="00B416A2">
        <w:trPr>
          <w:jc w:val="center"/>
        </w:trPr>
        <w:tc>
          <w:tcPr>
            <w:tcW w:w="713" w:type="dxa"/>
          </w:tcPr>
          <w:p w:rsidR="00F06DC9" w:rsidRPr="00A93141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48" w:type="dxa"/>
          </w:tcPr>
          <w:p w:rsidR="00F06DC9" w:rsidRPr="00A93141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A9314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A93141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A93141" w:rsidRDefault="002953F5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= Σ Ко / Σ Кт х 100%, где</w:t>
            </w:r>
          </w:p>
          <w:p w:rsidR="002953F5" w:rsidRPr="00A93141" w:rsidRDefault="002953F5" w:rsidP="002953F5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A93141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 – доля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A93141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Ко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953AFD" w:rsidRPr="00A93141" w:rsidRDefault="002953F5" w:rsidP="002953F5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5A338D" w:rsidRPr="00A93141" w:rsidTr="00B416A2">
        <w:trPr>
          <w:jc w:val="center"/>
        </w:trPr>
        <w:tc>
          <w:tcPr>
            <w:tcW w:w="713" w:type="dxa"/>
          </w:tcPr>
          <w:p w:rsidR="006C24C4" w:rsidRPr="00A93141" w:rsidRDefault="00F06DC9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6C24C4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A93141" w:rsidRDefault="006C24C4" w:rsidP="00973D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A93141" w:rsidRDefault="006C24C4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A93141" w:rsidRDefault="0050592D" w:rsidP="00973DD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Дбо = Σ Кбо / Σ Ктб х 100% </w:t>
            </w:r>
            <w:r w:rsidR="006C24C4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6C24C4" w:rsidRPr="00A93141" w:rsidRDefault="006C24C4" w:rsidP="0050592D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количества </w:t>
            </w: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количеству всех </w:t>
            </w: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A93141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Дбо – доля благоустроенных </w:t>
            </w:r>
            <w:r w:rsidR="00E65AA3"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общественных территорий</w:t>
            </w: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50592D" w:rsidRPr="00A93141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Кбо – количество благоустроенных объектов;</w:t>
            </w:r>
          </w:p>
          <w:p w:rsidR="006C24C4" w:rsidRPr="00A93141" w:rsidRDefault="0050592D" w:rsidP="0050592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Σ Ктб – количество объектов, требующих благоустройства.</w:t>
            </w:r>
          </w:p>
        </w:tc>
      </w:tr>
    </w:tbl>
    <w:p w:rsidR="00E37116" w:rsidRPr="00A93141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A93141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A93141" w:rsidRPr="00A93141" w:rsidTr="000C5D13">
        <w:tc>
          <w:tcPr>
            <w:tcW w:w="9747" w:type="dxa"/>
          </w:tcPr>
          <w:p w:rsidR="008D469A" w:rsidRPr="00A93141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A93141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A93141" w:rsidRDefault="008D469A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</w:t>
            </w:r>
            <w:r w:rsidR="007D4F7B"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8D469A" w:rsidRPr="00A93141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A93141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A93141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4"/>
        <w:gridCol w:w="3212"/>
        <w:gridCol w:w="2681"/>
        <w:gridCol w:w="1311"/>
        <w:gridCol w:w="8"/>
        <w:gridCol w:w="1323"/>
        <w:gridCol w:w="25"/>
        <w:gridCol w:w="2636"/>
        <w:gridCol w:w="1826"/>
        <w:gridCol w:w="2212"/>
      </w:tblGrid>
      <w:tr w:rsidR="00A93141" w:rsidRPr="00A93141" w:rsidTr="00A25846">
        <w:trPr>
          <w:jc w:val="center"/>
        </w:trPr>
        <w:tc>
          <w:tcPr>
            <w:tcW w:w="585" w:type="dxa"/>
            <w:vMerge w:val="restart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6" w:type="dxa"/>
            <w:vMerge w:val="restart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693" w:type="dxa"/>
            <w:vMerge w:val="restart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79" w:type="dxa"/>
            <w:gridSpan w:val="4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48" w:type="dxa"/>
            <w:vMerge w:val="restart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1834" w:type="dxa"/>
            <w:vMerge w:val="restart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222" w:type="dxa"/>
            <w:vMerge w:val="restart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A93141" w:rsidRPr="00A93141" w:rsidTr="00A25846">
        <w:trPr>
          <w:jc w:val="center"/>
        </w:trPr>
        <w:tc>
          <w:tcPr>
            <w:tcW w:w="585" w:type="dxa"/>
            <w:vMerge/>
          </w:tcPr>
          <w:p w:rsidR="008D469A" w:rsidRPr="00A93141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8D469A" w:rsidRPr="00A93141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D469A" w:rsidRPr="00A93141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2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54" w:type="dxa"/>
            <w:gridSpan w:val="2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48" w:type="dxa"/>
            <w:vMerge/>
          </w:tcPr>
          <w:p w:rsidR="008D469A" w:rsidRPr="00A93141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8D469A" w:rsidRPr="00A93141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8D469A" w:rsidRPr="00A93141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41" w:rsidRPr="00A93141" w:rsidTr="00A25846">
        <w:trPr>
          <w:tblHeader/>
          <w:jc w:val="center"/>
        </w:trPr>
        <w:tc>
          <w:tcPr>
            <w:tcW w:w="585" w:type="dxa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gridSpan w:val="3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8" w:type="dxa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dxa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3141" w:rsidRPr="00A93141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8D469A" w:rsidRPr="00A93141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A93141" w:rsidRPr="00A93141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A93141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6" w:type="dxa"/>
            <w:shd w:val="clear" w:color="auto" w:fill="FFFFFF"/>
          </w:tcPr>
          <w:p w:rsidR="00B43ED7" w:rsidRPr="00A93141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A9314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A93141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ED7" w:rsidRPr="00A93141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A93141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B43ED7" w:rsidRPr="00A93141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A93141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17" w:type="dxa"/>
          </w:tcPr>
          <w:p w:rsidR="006438F3" w:rsidRPr="00A93141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6438F3" w:rsidRPr="00A93141" w:rsidRDefault="006438F3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A93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6438F3" w:rsidRPr="00A93141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отвечающим требованиям </w:t>
            </w:r>
            <w:r w:rsidR="00C035C2"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1834" w:type="dxa"/>
          </w:tcPr>
          <w:p w:rsidR="006438F3" w:rsidRPr="00A93141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A93141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1.1. «Доля благоустроенных дворовых территорий от общего количества дворовых территорий»</w:t>
            </w:r>
          </w:p>
        </w:tc>
      </w:tr>
      <w:tr w:rsidR="00A93141" w:rsidRPr="00A93141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6438F3" w:rsidRPr="00A93141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  <w:shd w:val="clear" w:color="auto" w:fill="FFFFFF"/>
          </w:tcPr>
          <w:p w:rsidR="00B43ED7" w:rsidRPr="00A93141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A93141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A93141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C46" w:rsidRPr="00A93141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A93141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438F3" w:rsidRPr="00A93141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A931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7" w:type="dxa"/>
            <w:gridSpan w:val="2"/>
          </w:tcPr>
          <w:p w:rsidR="006438F3" w:rsidRPr="00A93141" w:rsidRDefault="005F5B39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A93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6438F3" w:rsidRPr="00A93141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бережного отношения к родному городу</w:t>
            </w:r>
            <w:r w:rsidR="00DE4C46" w:rsidRPr="00A93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A93141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1834" w:type="dxa"/>
          </w:tcPr>
          <w:p w:rsidR="006438F3" w:rsidRPr="00A93141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6438F3" w:rsidRPr="00A93141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A93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A93141">
              <w:rPr>
                <w:rFonts w:ascii="Times New Roman" w:hAnsi="Times New Roman" w:cs="Times New Roman"/>
                <w:sz w:val="24"/>
                <w:szCs w:val="24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3141" w:rsidRPr="00A93141" w:rsidTr="00A25846">
        <w:trPr>
          <w:jc w:val="center"/>
        </w:trPr>
        <w:tc>
          <w:tcPr>
            <w:tcW w:w="585" w:type="dxa"/>
            <w:shd w:val="clear" w:color="auto" w:fill="FFFFFF"/>
          </w:tcPr>
          <w:p w:rsidR="000839C2" w:rsidRPr="00A93141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FFFFFF"/>
          </w:tcPr>
          <w:p w:rsidR="000839C2" w:rsidRPr="00A93141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693" w:type="dxa"/>
          </w:tcPr>
          <w:p w:rsidR="000839C2" w:rsidRPr="00A93141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A93141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0839C2" w:rsidRPr="00A93141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0839C2" w:rsidRPr="00A93141" w:rsidRDefault="000839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A93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0839C2" w:rsidRPr="00A93141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A93141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A93141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обеспечение «обратной связи» с 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1834" w:type="dxa"/>
          </w:tcPr>
          <w:p w:rsidR="000839C2" w:rsidRPr="00A93141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0839C2" w:rsidRPr="00A93141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3141" w:rsidRPr="00A93141" w:rsidTr="00A25846">
        <w:trPr>
          <w:jc w:val="center"/>
        </w:trPr>
        <w:tc>
          <w:tcPr>
            <w:tcW w:w="15887" w:type="dxa"/>
            <w:gridSpan w:val="10"/>
            <w:shd w:val="clear" w:color="auto" w:fill="FFFFFF"/>
          </w:tcPr>
          <w:p w:rsidR="005F5B39" w:rsidRPr="00A93141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27F3E"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общественных территорий Семикаракорского городского поселения»</w:t>
            </w:r>
          </w:p>
        </w:tc>
      </w:tr>
      <w:tr w:rsidR="00A93141" w:rsidRPr="00A93141" w:rsidTr="00A25846">
        <w:trPr>
          <w:trHeight w:val="6792"/>
          <w:jc w:val="center"/>
        </w:trPr>
        <w:tc>
          <w:tcPr>
            <w:tcW w:w="585" w:type="dxa"/>
            <w:shd w:val="clear" w:color="auto" w:fill="FFFFFF"/>
          </w:tcPr>
          <w:p w:rsidR="00C035C2" w:rsidRPr="00A93141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FFFFFF"/>
          </w:tcPr>
          <w:p w:rsidR="00C035C2" w:rsidRPr="00A93141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A93141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A931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035C2" w:rsidRPr="00A93141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A93141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A93141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17" w:type="dxa"/>
          </w:tcPr>
          <w:p w:rsidR="00C035C2" w:rsidRPr="00A93141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C035C2" w:rsidRPr="00A93141" w:rsidRDefault="00C035C2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A93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C035C2" w:rsidRPr="00A93141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1834" w:type="dxa"/>
          </w:tcPr>
          <w:p w:rsidR="00C035C2" w:rsidRPr="00A93141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C035C2" w:rsidRPr="00A93141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A93141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</w:tc>
      </w:tr>
      <w:tr w:rsidR="005A338D" w:rsidRPr="00A93141" w:rsidTr="00A25846">
        <w:trPr>
          <w:trHeight w:val="129"/>
          <w:jc w:val="center"/>
        </w:trPr>
        <w:tc>
          <w:tcPr>
            <w:tcW w:w="585" w:type="dxa"/>
            <w:shd w:val="clear" w:color="auto" w:fill="FFFFFF"/>
          </w:tcPr>
          <w:p w:rsidR="00ED291C" w:rsidRPr="00A93141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shd w:val="clear" w:color="auto" w:fill="FFFFFF"/>
          </w:tcPr>
          <w:p w:rsidR="00ED291C" w:rsidRPr="00A93141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Разработка дизайн-проектов</w:t>
            </w:r>
          </w:p>
        </w:tc>
        <w:tc>
          <w:tcPr>
            <w:tcW w:w="2693" w:type="dxa"/>
          </w:tcPr>
          <w:p w:rsidR="00ED291C" w:rsidRPr="00A93141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A93141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ED291C" w:rsidRPr="00A93141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7" w:type="dxa"/>
            <w:gridSpan w:val="2"/>
          </w:tcPr>
          <w:p w:rsidR="00ED291C" w:rsidRPr="00A93141" w:rsidRDefault="00ED291C" w:rsidP="007D4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4F7B" w:rsidRPr="00A93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  <w:gridSpan w:val="2"/>
          </w:tcPr>
          <w:p w:rsidR="00ED291C" w:rsidRPr="00A93141" w:rsidRDefault="00ED291C" w:rsidP="00A25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</w:t>
            </w:r>
            <w:r w:rsidR="00A25846" w:rsidRPr="00A93141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комфортной городской </w:t>
            </w: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834" w:type="dxa"/>
          </w:tcPr>
          <w:p w:rsidR="00ED291C" w:rsidRPr="00A93141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222" w:type="dxa"/>
          </w:tcPr>
          <w:p w:rsidR="00ED291C" w:rsidRPr="00A93141" w:rsidRDefault="00ED291C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93141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</w:tc>
      </w:tr>
    </w:tbl>
    <w:p w:rsidR="00E6265E" w:rsidRPr="00A93141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E6265E" w:rsidRPr="00A93141" w:rsidTr="000C5D13">
        <w:tc>
          <w:tcPr>
            <w:tcW w:w="9747" w:type="dxa"/>
          </w:tcPr>
          <w:p w:rsidR="00E6265E" w:rsidRPr="00A93141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A93141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A93141" w:rsidRDefault="00E6265E" w:rsidP="007D4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</w:t>
            </w:r>
            <w:r w:rsidR="007D4F7B"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E6265E" w:rsidRPr="00A93141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A93141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A93141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A93141">
        <w:rPr>
          <w:rFonts w:ascii="Times New Roman" w:hAnsi="Times New Roman" w:cs="Times New Roman"/>
          <w:sz w:val="28"/>
          <w:szCs w:val="28"/>
        </w:rPr>
        <w:t>на реализацию</w:t>
      </w:r>
      <w:r w:rsidRPr="00A93141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A9314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A93141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973"/>
        <w:gridCol w:w="1700"/>
        <w:gridCol w:w="709"/>
        <w:gridCol w:w="708"/>
        <w:gridCol w:w="567"/>
        <w:gridCol w:w="567"/>
        <w:gridCol w:w="1700"/>
        <w:gridCol w:w="993"/>
        <w:gridCol w:w="1006"/>
        <w:gridCol w:w="978"/>
        <w:gridCol w:w="721"/>
        <w:gridCol w:w="980"/>
        <w:gridCol w:w="6"/>
        <w:gridCol w:w="859"/>
        <w:gridCol w:w="708"/>
      </w:tblGrid>
      <w:tr w:rsidR="00A93141" w:rsidRPr="00A93141" w:rsidTr="00DE6E94">
        <w:trPr>
          <w:trHeight w:val="2790"/>
        </w:trPr>
        <w:tc>
          <w:tcPr>
            <w:tcW w:w="1716" w:type="dxa"/>
            <w:vMerge w:val="restart"/>
            <w:shd w:val="clear" w:color="auto" w:fill="auto"/>
            <w:hideMark/>
          </w:tcPr>
          <w:p w:rsidR="003E1C0D" w:rsidRPr="00A93141" w:rsidRDefault="003E1C0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3E1C0D" w:rsidRPr="00A93141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3E1C0D" w:rsidRPr="00A93141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4"/>
            <w:shd w:val="clear" w:color="auto" w:fill="auto"/>
            <w:hideMark/>
          </w:tcPr>
          <w:p w:rsidR="003E1C0D" w:rsidRPr="00A93141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51" w:type="dxa"/>
            <w:gridSpan w:val="9"/>
          </w:tcPr>
          <w:p w:rsidR="003E1C0D" w:rsidRPr="00A93141" w:rsidRDefault="003E1C0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A93141" w:rsidRPr="00A93141" w:rsidTr="00DE6E94">
        <w:trPr>
          <w:trHeight w:val="300"/>
        </w:trPr>
        <w:tc>
          <w:tcPr>
            <w:tcW w:w="1716" w:type="dxa"/>
            <w:vMerge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Р3Пр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00" w:type="dxa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A93141" w:rsidRPr="00A93141" w:rsidTr="00DE6E94">
        <w:trPr>
          <w:trHeight w:val="300"/>
        </w:trPr>
        <w:tc>
          <w:tcPr>
            <w:tcW w:w="1716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A93141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EC50DC" w:rsidRPr="00A93141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A93141" w:rsidRDefault="000B0995" w:rsidP="00B0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</w:t>
            </w:r>
            <w:r w:rsidR="00B036A6"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078,3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A93141" w:rsidRDefault="00CD34EF" w:rsidP="00EC5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85906,4</w:t>
            </w:r>
          </w:p>
        </w:tc>
        <w:tc>
          <w:tcPr>
            <w:tcW w:w="708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A93141" w:rsidRDefault="000B099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112 409,4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A93141" w:rsidRDefault="00B036A6" w:rsidP="00071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EC50DC" w:rsidRPr="00A93141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A93141" w:rsidRDefault="000B0995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2 295,2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A93141" w:rsidRDefault="00A41A75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A93141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A93141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EC50DC" w:rsidRPr="00A93141" w:rsidRDefault="00CD34E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A93141" w:rsidRDefault="00A41A75" w:rsidP="00F54C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84003,9</w:t>
            </w:r>
          </w:p>
        </w:tc>
        <w:tc>
          <w:tcPr>
            <w:tcW w:w="708" w:type="dxa"/>
            <w:shd w:val="clear" w:color="auto" w:fill="auto"/>
          </w:tcPr>
          <w:p w:rsidR="00EC50DC" w:rsidRPr="00A93141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A93141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A93141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EC50DC" w:rsidRPr="00A93141" w:rsidRDefault="00EC50D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1006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EC50DC" w:rsidRPr="00A93141" w:rsidRDefault="00EC50DC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EC50DC" w:rsidRPr="00A93141" w:rsidRDefault="00EC50DC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50DC" w:rsidRPr="00A93141" w:rsidRDefault="00EC50DC" w:rsidP="00EC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0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01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5F2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A93141" w:rsidRDefault="0017743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F698D" w:rsidRPr="00A93141" w:rsidRDefault="00177437" w:rsidP="00177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</w:t>
            </w: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410</w:t>
            </w:r>
            <w:r w:rsidR="002C4561"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,244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7275B9" w:rsidP="001F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115078,3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912A4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85906,4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337D13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112 409,4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AF5AC1" w:rsidP="009B71A6">
            <w:pPr>
              <w:tabs>
                <w:tab w:val="center" w:pos="39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337D13" w:rsidP="005C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2 295,2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AF5AC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</w:t>
            </w:r>
            <w:r w:rsidR="005C42F9"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7275B9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AF5AC1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84003,9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A93141" w:rsidRDefault="00177437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FF698D" w:rsidRPr="00A93141" w:rsidRDefault="00177437" w:rsidP="0017743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</w:t>
            </w: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410</w:t>
            </w:r>
            <w:r w:rsidR="002C4561"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,244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20 358,4  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147 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057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2 789,3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7275B9" w:rsidP="00F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115078,3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912A4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85906,4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337D13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112 409,4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AF5AC1" w:rsidP="00AF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123 884,7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337D13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2 295,2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AF5AC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4109E5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4 207,9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1 668,3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2 408,8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120,0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7275B9" w:rsidP="009B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AF5AC1" w:rsidP="00D2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84003,9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FF698D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F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объекту: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</w:t>
            </w:r>
            <w:r w:rsidR="003C24B6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адресу: Ростовская обл., г.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1006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978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по объекту: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территории, расположенной по </w:t>
            </w:r>
            <w:r w:rsidR="003C24B6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 Ростовская обл., г.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Семикаракорск, ул. Ленина между пр. В.А. Закруткина и 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15"/>
        </w:trPr>
        <w:tc>
          <w:tcPr>
            <w:tcW w:w="1716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</w:t>
            </w:r>
            <w:r w:rsidR="003C24B6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ская обл., г.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Семикаракорск, ул. Ленина между пр. В.А. Закруткина и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пр. Н.С. Арабского»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1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строительно-монтажных работ по объекту: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A93141" w:rsidRDefault="00FF698D" w:rsidP="00D54F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F698D" w:rsidRPr="00A93141" w:rsidRDefault="00146A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FF698D" w:rsidRPr="00A93141" w:rsidRDefault="00FF698D" w:rsidP="00FF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1 946,7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по объекту: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A93141" w:rsidRDefault="00FF698D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по объекту: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общественного пространства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</w:t>
            </w:r>
            <w:r w:rsidR="003C24B6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по адресу: Ростовская обл.,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Семикаракорский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A93141" w:rsidRDefault="00FF698D" w:rsidP="003C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технического присоединения по объекту: Благоустройство общественного пространства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для купания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Подвесной мост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, расположенного по адресу: Ростовская</w:t>
            </w:r>
            <w:r w:rsidR="003C24B6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обл.,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Семикаракорский р-н., 100 метров по направлению на запад от строения, расположенного по адресу: город Семикаракорск, проспект В.А. Закруткина, 20/1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2.1.8.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pgNum/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ородско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pgNum/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нно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территории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2.1.9.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м/к № Ф2018.282486 от 25.06.2018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701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bottom w:val="nil"/>
            </w:tcBorders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2.1.10.</w:t>
            </w:r>
          </w:p>
        </w:tc>
        <w:tc>
          <w:tcPr>
            <w:tcW w:w="1973" w:type="dxa"/>
            <w:vMerge w:val="restart"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700" w:type="dxa"/>
            <w:vMerge w:val="restart"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</w:tcBorders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70"/>
        </w:trPr>
        <w:tc>
          <w:tcPr>
            <w:tcW w:w="1716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2.1.12.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общественной терртории, расположенной по адресу: 100 метров по направлению на запад от строения,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pgNum/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ородско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pgNum/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нного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адресу пр. В.А.Закруткина, 20/1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244,5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FF698D" w:rsidRPr="00A93141" w:rsidRDefault="00FF698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F698D" w:rsidRPr="00A93141" w:rsidRDefault="00FF698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F698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авторского надзора за выполнением работ по объекту: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терртории, расположенной по адресу: по ул. Ленина между пр. В.А.Закруткина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на объекте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г.Семикаракорск, ул. Ленина между пр. В.А.Закруткина и пр. Н.С.Арабского 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A93141" w:rsidRDefault="00C7523D" w:rsidP="00DE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за работами на объекте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адресу:100 метров по направлению на запад от строения, расположенного по адресу пр. В.А.Закруткина, 20/1</w:t>
            </w:r>
            <w:r w:rsidR="00DE6E9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(КЗ)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85,6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дизайн-проектов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2.1.17.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460,9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2.1.18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ПСД на благоустройство центрального парка г.Семикаракорска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739,0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739,0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2.1.19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A93141" w:rsidRDefault="00C7523D" w:rsidP="00DE7C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инициативного бюджетирования (приобретение детского игрового комплекса)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864,3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380,5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483,8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2.1.20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C7523D" w:rsidRPr="00A93141" w:rsidRDefault="00EE740C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городскоо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поселения", в т.ч.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7523D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7523D" w:rsidRPr="00A9314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</w:t>
            </w: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7523D" w:rsidRPr="00A93141" w:rsidRDefault="002C456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003584" w:rsidP="006A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115078,3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003584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85906,4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E304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112 409,4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003584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E304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2 295,2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003584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003584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373,7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43373F" w:rsidP="009D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1716,4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1298"/>
        </w:trPr>
        <w:tc>
          <w:tcPr>
            <w:tcW w:w="1716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C7523D" w:rsidRPr="00A93141" w:rsidRDefault="00C7523D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7523D" w:rsidRPr="00A93141" w:rsidRDefault="00C7523D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7523D" w:rsidRPr="00A93141" w:rsidRDefault="00146AB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339"/>
        </w:trPr>
        <w:tc>
          <w:tcPr>
            <w:tcW w:w="1716" w:type="dxa"/>
            <w:vMerge w:val="restart"/>
            <w:shd w:val="clear" w:color="auto" w:fill="auto"/>
          </w:tcPr>
          <w:p w:rsidR="00B767E1" w:rsidRPr="00A9314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67E1" w:rsidRPr="00A9314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2.1.21</w:t>
            </w:r>
          </w:p>
          <w:p w:rsidR="00B767E1" w:rsidRPr="00A9314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B767E1" w:rsidRPr="00A93141" w:rsidRDefault="006D481C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67E1" w:rsidRPr="00A93141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767E1" w:rsidRPr="00A93141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  <w:p w:rsidR="00905D3B" w:rsidRPr="00A93141" w:rsidRDefault="00905D3B" w:rsidP="0090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A93141" w:rsidRDefault="00003584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59" w:type="dxa"/>
            <w:shd w:val="clear" w:color="auto" w:fill="auto"/>
          </w:tcPr>
          <w:p w:rsidR="00B767E1" w:rsidRPr="00A93141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B767E1" w:rsidRPr="00A9314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A9314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585"/>
        </w:trPr>
        <w:tc>
          <w:tcPr>
            <w:tcW w:w="1716" w:type="dxa"/>
            <w:vMerge/>
            <w:shd w:val="clear" w:color="auto" w:fill="auto"/>
          </w:tcPr>
          <w:p w:rsidR="00B767E1" w:rsidRPr="00A9314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A9314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A93141" w:rsidRDefault="009D195B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B767E1" w:rsidRPr="00A9314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A9314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A9314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A9314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A93141" w:rsidRDefault="00003584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859" w:type="dxa"/>
            <w:shd w:val="clear" w:color="auto" w:fill="auto"/>
          </w:tcPr>
          <w:p w:rsidR="00B767E1" w:rsidRPr="00A93141" w:rsidRDefault="00643B9F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345"/>
        </w:trPr>
        <w:tc>
          <w:tcPr>
            <w:tcW w:w="1716" w:type="dxa"/>
            <w:vMerge/>
            <w:shd w:val="clear" w:color="auto" w:fill="auto"/>
          </w:tcPr>
          <w:p w:rsidR="00B767E1" w:rsidRPr="00A93141" w:rsidRDefault="00B767E1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767E1" w:rsidRPr="00A93141" w:rsidRDefault="00B767E1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767E1" w:rsidRPr="00A93141" w:rsidRDefault="00B767E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B767E1" w:rsidRPr="00A93141" w:rsidRDefault="00B767E1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67E1" w:rsidRPr="00A93141" w:rsidRDefault="00B767E1" w:rsidP="00B7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498"/>
        </w:trPr>
        <w:tc>
          <w:tcPr>
            <w:tcW w:w="1716" w:type="dxa"/>
            <w:vMerge w:val="restart"/>
            <w:shd w:val="clear" w:color="auto" w:fill="auto"/>
          </w:tcPr>
          <w:p w:rsidR="000C3288" w:rsidRPr="00A93141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2.1.22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0C3288" w:rsidRPr="00A93141" w:rsidRDefault="009720AA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 за работами по объекту:"Общественная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C3288" w:rsidRPr="00A93141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C3288" w:rsidRPr="00A93141" w:rsidRDefault="00643B9F" w:rsidP="00DE7C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C3288" w:rsidRPr="00A93141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0810025670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C3288" w:rsidRPr="00A93141" w:rsidRDefault="00905D3B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0C3288" w:rsidRPr="00A93141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A93141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59" w:type="dxa"/>
            <w:shd w:val="clear" w:color="auto" w:fill="auto"/>
          </w:tcPr>
          <w:p w:rsidR="000C3288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690"/>
        </w:trPr>
        <w:tc>
          <w:tcPr>
            <w:tcW w:w="1716" w:type="dxa"/>
            <w:vMerge/>
            <w:shd w:val="clear" w:color="auto" w:fill="auto"/>
          </w:tcPr>
          <w:p w:rsidR="000C3288" w:rsidRPr="00A93141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A93141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A93141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A93141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A93141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645"/>
        </w:trPr>
        <w:tc>
          <w:tcPr>
            <w:tcW w:w="1716" w:type="dxa"/>
            <w:vMerge/>
            <w:shd w:val="clear" w:color="auto" w:fill="auto"/>
          </w:tcPr>
          <w:p w:rsidR="000C3288" w:rsidRPr="00A93141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A93141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A93141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A93141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A93141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720"/>
        </w:trPr>
        <w:tc>
          <w:tcPr>
            <w:tcW w:w="1716" w:type="dxa"/>
            <w:vMerge/>
            <w:shd w:val="clear" w:color="auto" w:fill="auto"/>
          </w:tcPr>
          <w:p w:rsidR="000C3288" w:rsidRPr="00A93141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A93141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A93141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A93141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A93141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780"/>
        </w:trPr>
        <w:tc>
          <w:tcPr>
            <w:tcW w:w="1716" w:type="dxa"/>
            <w:vMerge/>
            <w:shd w:val="clear" w:color="auto" w:fill="auto"/>
          </w:tcPr>
          <w:p w:rsidR="000C3288" w:rsidRPr="00A93141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A93141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A93141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A93141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A93141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A93141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859" w:type="dxa"/>
            <w:shd w:val="clear" w:color="auto" w:fill="auto"/>
          </w:tcPr>
          <w:p w:rsidR="000C3288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70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cantSplit/>
          <w:trHeight w:val="483"/>
        </w:trPr>
        <w:tc>
          <w:tcPr>
            <w:tcW w:w="1716" w:type="dxa"/>
            <w:vMerge/>
            <w:shd w:val="clear" w:color="auto" w:fill="auto"/>
          </w:tcPr>
          <w:p w:rsidR="000C3288" w:rsidRPr="00A93141" w:rsidRDefault="000C3288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0C3288" w:rsidRPr="00A93141" w:rsidRDefault="000C3288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C3288" w:rsidRPr="00A93141" w:rsidRDefault="000C3288" w:rsidP="00B76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0C3288" w:rsidRPr="00A93141" w:rsidRDefault="000C3288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C3288" w:rsidRPr="00A93141" w:rsidRDefault="000C3288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0C3288" w:rsidRPr="00A93141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0C3288" w:rsidRPr="00A93141" w:rsidRDefault="000C3288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C3288" w:rsidRPr="00A93141" w:rsidRDefault="000C3288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608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2.1.23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7B2984" w:rsidRPr="00A9314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общественных территорий Семикаракорского </w:t>
            </w:r>
            <w:r w:rsidR="00CE3041" w:rsidRPr="00A9314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B2984" w:rsidRPr="00A93141">
              <w:rPr>
                <w:rFonts w:ascii="Times New Roman" w:hAnsi="Times New Roman" w:cs="Times New Roman"/>
                <w:sz w:val="18"/>
                <w:szCs w:val="18"/>
              </w:rPr>
              <w:t>ородско</w:t>
            </w: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 w:rsidR="007B2984" w:rsidRPr="00A931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программы Семикаракорского района </w:t>
            </w:r>
            <w:r w:rsidR="007B2984" w:rsidRPr="00A9314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городской среды на территории Семикаракорского городского поселения</w:t>
            </w:r>
            <w:r w:rsidR="007B2984" w:rsidRPr="00A931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 xml:space="preserve">  (софинансирование)</w:t>
            </w:r>
          </w:p>
          <w:p w:rsidR="00643B9F" w:rsidRPr="00A93141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43B9F" w:rsidRPr="00A93141" w:rsidRDefault="009720AA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081F255551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2C4561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114825,4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2702D0" w:rsidP="00BC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60260,0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615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A93141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112409,4</w:t>
            </w:r>
          </w:p>
          <w:p w:rsidR="002702D0" w:rsidRPr="00A93141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43B9F" w:rsidRPr="00A93141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1865,5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570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A93141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2702D0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2295,2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003584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735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A93141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735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A93141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43388C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003584" w:rsidP="00BC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82547,5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3510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0C328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43B9F" w:rsidRPr="00A93141" w:rsidRDefault="00643B9F" w:rsidP="00B767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643B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2.2. 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дизайн-проектов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077936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0C3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0C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2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экспертизы дизайн-проектов. 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78" w:type="dxa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69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86"/>
        </w:trPr>
        <w:tc>
          <w:tcPr>
            <w:tcW w:w="1716" w:type="dxa"/>
            <w:vMerge w:val="restart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2.2.2.</w:t>
            </w:r>
          </w:p>
        </w:tc>
        <w:tc>
          <w:tcPr>
            <w:tcW w:w="1973" w:type="dxa"/>
            <w:vMerge w:val="restart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опросников и выполнение дизайн-проект благоустройства с технико-экономическими показателями объекта «Центральная аллея» по адресу: Ростовская область, Семикаракорский район, г. Семикаракорск, ул. Ленина (между пр. В.А. Закруткина и пр. Н.С. Арабского).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  <w:hideMark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hideMark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43B9F" w:rsidRPr="00A93141" w:rsidRDefault="00643B9F" w:rsidP="0014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82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8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2.2.3.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дизайн-проекта благоустройства, генерального плана и сметного расчета объекта «Центральная аллея» по адресу: Ростовская область, Семикаракорский район, г. Семикаракорск, ул. Ленина (между пр. В.А.  Закруткина и пр. Н.С. Арабского).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46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2.2.4.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концепции дизайн-проекта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81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2.2.5.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концепции дизайн-проекта благоустройства объекта «Место для купания «Подвесной мост»» по адресу: Ростовская область, Семикаракорский район,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7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9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2.2.6.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дизайн-проекта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г. Семикаракорск, пр. В.А. 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422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2.2.7.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дизайн-концепции бренда общественной территории пляжа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Ивушка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Семикаракорск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2.2.8.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концепции дизайн-проекта общественной территории сквер 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Первомайский</w:t>
            </w:r>
            <w:r w:rsidR="007B2984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2.2.9.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В.А.Закруткина, 20/1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A93141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A93141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A93141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99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- 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624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2 700,0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1428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450"/>
        </w:trPr>
        <w:tc>
          <w:tcPr>
            <w:tcW w:w="1716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2.2.10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ПСД по объекту «Благоустройство общественной территории, расположенной по адресу: Ростовская область, г. Семикаракорск, 21 переулок на участке от пр. Атаманский до ул. Луговая (устройство тротуаров)»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</w:t>
            </w: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455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25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315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  <w:p w:rsidR="00643B9F" w:rsidRPr="00A93141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trHeight w:val="210"/>
        </w:trPr>
        <w:tc>
          <w:tcPr>
            <w:tcW w:w="1716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643B9F" w:rsidRPr="00A93141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внебюджетные </w:t>
            </w:r>
          </w:p>
          <w:p w:rsidR="00643B9F" w:rsidRPr="00A93141" w:rsidRDefault="00643B9F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источники</w:t>
            </w:r>
          </w:p>
        </w:tc>
        <w:tc>
          <w:tcPr>
            <w:tcW w:w="993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643B9F" w:rsidRPr="00A93141" w:rsidRDefault="00643B9F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43B9F" w:rsidRPr="00A93141" w:rsidRDefault="00643B9F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43B9F" w:rsidRPr="00A93141" w:rsidRDefault="00643B9F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141" w:rsidRPr="00A93141" w:rsidTr="00DE6E94">
        <w:trPr>
          <w:cantSplit/>
          <w:trHeight w:val="570"/>
        </w:trPr>
        <w:tc>
          <w:tcPr>
            <w:tcW w:w="1716" w:type="dxa"/>
            <w:vMerge w:val="restart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2.2.11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Ростовская область, г. Семикаракорск, 21 переулок на участке от пр. Атаманский до ул. Луговая (устройство тротуаров)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9B7E42" w:rsidRPr="00A93141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081002569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9B7E42" w:rsidRPr="00A93141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A93141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1 215,2</w:t>
            </w:r>
          </w:p>
        </w:tc>
        <w:tc>
          <w:tcPr>
            <w:tcW w:w="708" w:type="dxa"/>
            <w:shd w:val="clear" w:color="auto" w:fill="auto"/>
          </w:tcPr>
          <w:p w:rsidR="009B7E42" w:rsidRPr="00A93141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285"/>
        </w:trPr>
        <w:tc>
          <w:tcPr>
            <w:tcW w:w="1716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Pr="00A93141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A93141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A93141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7E42" w:rsidRPr="00A93141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Pr="00A93141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A93141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A93141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7E42" w:rsidRPr="00A93141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375"/>
        </w:trPr>
        <w:tc>
          <w:tcPr>
            <w:tcW w:w="1716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Pr="00A93141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A93141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A93141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B7E42" w:rsidRPr="00A93141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315"/>
        </w:trPr>
        <w:tc>
          <w:tcPr>
            <w:tcW w:w="1716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9B7E42" w:rsidRPr="00A93141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9B7E42" w:rsidRPr="00A93141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9B7E42" w:rsidRPr="00A93141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1215,2</w:t>
            </w:r>
          </w:p>
        </w:tc>
        <w:tc>
          <w:tcPr>
            <w:tcW w:w="708" w:type="dxa"/>
            <w:shd w:val="clear" w:color="auto" w:fill="auto"/>
          </w:tcPr>
          <w:p w:rsidR="009B7E42" w:rsidRPr="00A93141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982"/>
        </w:trPr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B7E42" w:rsidRPr="00A93141" w:rsidRDefault="009B7E42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7E42" w:rsidRPr="00A93141" w:rsidRDefault="009B7E42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B7E42" w:rsidRPr="00A93141" w:rsidRDefault="009B7E42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255"/>
        </w:trPr>
        <w:tc>
          <w:tcPr>
            <w:tcW w:w="1716" w:type="dxa"/>
            <w:vMerge w:val="restart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A93141" w:rsidRDefault="00E37E9A" w:rsidP="00E3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</w:t>
            </w:r>
          </w:p>
          <w:p w:rsidR="00E37E9A" w:rsidRPr="00A93141" w:rsidRDefault="00E37E9A" w:rsidP="00E3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2.2.12</w:t>
            </w:r>
          </w:p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проверки сметной стоимости объекта "Благоустройство общественной территории, расположенной по адресу: Ростовская область, г. Семикаракорск, 21 переулок на участке от пр. Атаманский до ул. Луговая (устройство тротуаров)"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37E9A" w:rsidRPr="00A93141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0810025680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700" w:type="dxa"/>
          </w:tcPr>
          <w:p w:rsidR="00E37E9A" w:rsidRPr="00A93141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A93141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9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A93141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405"/>
        </w:trPr>
        <w:tc>
          <w:tcPr>
            <w:tcW w:w="1716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A93141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A93141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A93141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A93141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A93141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A93141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A93141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A93141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390"/>
        </w:trPr>
        <w:tc>
          <w:tcPr>
            <w:tcW w:w="1716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A93141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A93141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A93141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A93141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420"/>
        </w:trPr>
        <w:tc>
          <w:tcPr>
            <w:tcW w:w="1716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A93141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A93141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A93141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9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A93141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DE6E94">
        <w:trPr>
          <w:cantSplit/>
          <w:trHeight w:val="1165"/>
        </w:trPr>
        <w:tc>
          <w:tcPr>
            <w:tcW w:w="1716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E37E9A" w:rsidRPr="00A93141" w:rsidRDefault="00E37E9A" w:rsidP="007B29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7E9A" w:rsidRPr="00A93141" w:rsidRDefault="00E37E9A" w:rsidP="007C4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6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</w:tcPr>
          <w:p w:rsidR="00E37E9A" w:rsidRPr="00A93141" w:rsidRDefault="00E37E9A" w:rsidP="0031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E37E9A" w:rsidRPr="00A93141" w:rsidRDefault="00E37E9A" w:rsidP="00DE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37E9A" w:rsidRPr="00A93141" w:rsidRDefault="00E37E9A" w:rsidP="00C7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953"/>
      </w:tblGrid>
      <w:tr w:rsidR="0094791D" w:rsidRPr="00A93141" w:rsidTr="0094791D">
        <w:tc>
          <w:tcPr>
            <w:tcW w:w="9889" w:type="dxa"/>
          </w:tcPr>
          <w:p w:rsidR="0094791D" w:rsidRPr="00A93141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A93141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A93141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1F" w:rsidRPr="00A93141" w:rsidRDefault="0088161F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CFB" w:rsidRPr="00A93141" w:rsidRDefault="008E5CFB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2018-2024 годы»</w:t>
            </w:r>
          </w:p>
        </w:tc>
      </w:tr>
    </w:tbl>
    <w:p w:rsidR="0094791D" w:rsidRPr="00A93141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94791D" w:rsidRPr="00A93141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484"/>
        <w:gridCol w:w="2675"/>
        <w:gridCol w:w="1945"/>
        <w:gridCol w:w="1156"/>
        <w:gridCol w:w="969"/>
        <w:gridCol w:w="1161"/>
        <w:gridCol w:w="1099"/>
        <w:gridCol w:w="957"/>
        <w:gridCol w:w="1016"/>
        <w:gridCol w:w="1108"/>
        <w:gridCol w:w="1038"/>
      </w:tblGrid>
      <w:tr w:rsidR="00A93141" w:rsidRPr="00A93141" w:rsidTr="000D4EE3">
        <w:trPr>
          <w:trHeight w:val="555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(тыс. рублей), годы</w:t>
            </w:r>
          </w:p>
        </w:tc>
      </w:tr>
      <w:tr w:rsidR="00A93141" w:rsidRPr="00A93141" w:rsidTr="000D4EE3">
        <w:trPr>
          <w:trHeight w:val="31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A93141" w:rsidRDefault="0094791D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0D4EE3"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A93141" w:rsidRDefault="0094791D" w:rsidP="000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0D4EE3"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5C42F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300 665,2</w:t>
            </w:r>
            <w:r w:rsidR="0094791D"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405B4D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</w:t>
            </w:r>
            <w:r w:rsidR="00AE4F85"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AE4F85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26 145,3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405B4D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112409,4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AE4F85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253 828,2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405B4D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AE4F85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99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8 405,0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2 408,8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AE4F85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AE4F85" w:rsidP="00AE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84003,9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51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51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0D4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F85" w:rsidRPr="00A93141" w:rsidRDefault="00AE4F8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F85" w:rsidRPr="00A93141" w:rsidRDefault="00AE4F8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F85" w:rsidRPr="00A93141" w:rsidRDefault="00AE4F8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290 325,2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20 358,4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147 057,5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2 789,3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115078,3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85906,4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85" w:rsidRPr="00A93141" w:rsidRDefault="00AE4F8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F85" w:rsidRPr="00A93141" w:rsidRDefault="00AE4F8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F85" w:rsidRPr="00A93141" w:rsidRDefault="00AE4F85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26 145,3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6 587,5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19 557,8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112409,4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4F85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253 828,2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9 563,0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123 884,7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380,5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43388C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1 946,7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1 946,7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3141" w:rsidRPr="00A93141" w:rsidTr="000D4EE3">
        <w:trPr>
          <w:trHeight w:val="30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8405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4 207,9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1 668,3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2 408,8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AE4F8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84003,9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338D" w:rsidRPr="00A93141" w:rsidTr="000D4EE3">
        <w:trPr>
          <w:trHeight w:val="510"/>
        </w:trPr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  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791D" w:rsidRPr="00A93141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6095"/>
      </w:tblGrid>
      <w:tr w:rsidR="0094791D" w:rsidRPr="00A93141" w:rsidTr="0094791D">
        <w:tc>
          <w:tcPr>
            <w:tcW w:w="9747" w:type="dxa"/>
          </w:tcPr>
          <w:p w:rsidR="0094791D" w:rsidRPr="00A93141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A93141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A93141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A93141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A93141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B6" w:rsidRPr="00A93141" w:rsidRDefault="006A5DB6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EE3" w:rsidRPr="00A93141" w:rsidRDefault="000D4EE3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2018-2024 годы»</w:t>
            </w:r>
          </w:p>
        </w:tc>
      </w:tr>
    </w:tbl>
    <w:p w:rsidR="0094791D" w:rsidRPr="00A93141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791D" w:rsidRPr="00A93141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ремонта, благоустройства), </w:t>
      </w:r>
    </w:p>
    <w:p w:rsidR="0094791D" w:rsidRPr="00A93141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A93141" w:rsidRDefault="0094791D" w:rsidP="00947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79"/>
        <w:gridCol w:w="2429"/>
        <w:gridCol w:w="1958"/>
        <w:gridCol w:w="1972"/>
        <w:gridCol w:w="1698"/>
        <w:gridCol w:w="922"/>
        <w:gridCol w:w="1091"/>
        <w:gridCol w:w="1011"/>
        <w:gridCol w:w="1011"/>
        <w:gridCol w:w="966"/>
        <w:gridCol w:w="994"/>
        <w:gridCol w:w="23"/>
        <w:gridCol w:w="606"/>
      </w:tblGrid>
      <w:tr w:rsidR="00A93141" w:rsidRPr="00A93141" w:rsidTr="003B5F19">
        <w:trPr>
          <w:trHeight w:val="321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№ 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3141" w:rsidRPr="00A93141" w:rsidTr="003B5F19">
        <w:trPr>
          <w:trHeight w:val="48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1.1.1.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1.1.1. Благоустройство дворовой териитории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1.1.2. Благоустройство дворовой териитории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дворовой териитории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дворовой териитории многоквартирного дома по                                        ул. Королева, 5.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16 908,4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146 949,4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115078,3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85906,4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19 557,8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112409,4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1865,5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123 884,7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2295,2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1 560,3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84003,9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5432" w:rsidRPr="00A93141" w:rsidRDefault="00125432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480"/>
        </w:trPr>
        <w:tc>
          <w:tcPr>
            <w:tcW w:w="7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16 908,4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146 949,4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94 557,8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48 884,7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757,9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1 560,3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2.1.1.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16 680,5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20 015,0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6 587,5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19 557,8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9 563,0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433,2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24,1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53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186,4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2.1.4.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126 380,2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123 451,5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1 946,7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982,0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2.1.5.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87,7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2.1.6.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авторского надзора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250,5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1538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2.1.7.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10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3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городского поселения»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 (бюджетные инвестиции)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115078,3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85906,4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112409,4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1865,5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2295,2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66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373,7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88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84003,9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F19" w:rsidRPr="00A93141" w:rsidRDefault="003B5F19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127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791D" w:rsidRPr="00A93141" w:rsidRDefault="0094791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48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A93141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2.1.9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936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A93141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936" w:rsidRPr="00A93141" w:rsidRDefault="0007793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936" w:rsidRPr="00A93141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  <w:r w:rsidR="00A16DA3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936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936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7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9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2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19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195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3141" w:rsidRPr="00A93141" w:rsidTr="003B5F19">
        <w:trPr>
          <w:trHeight w:val="378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 за работами по объекту:"Общественная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адресу: город Семикаракорск, ул. Ленина, 138 (благоустройство)"</w:t>
            </w:r>
          </w:p>
          <w:p w:rsidR="00A16DA3" w:rsidRPr="00A93141" w:rsidRDefault="00A16DA3" w:rsidP="009479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4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48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2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5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C41105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A16DA3"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A16DA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465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A3" w:rsidRPr="00A93141" w:rsidRDefault="00A16DA3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A3" w:rsidRPr="00A93141" w:rsidRDefault="00A16DA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C72484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DA3" w:rsidRPr="00A93141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DA3" w:rsidRPr="00A93141" w:rsidRDefault="00C72484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62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B56" w:rsidRPr="00A93141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городскоо поселения" муниципальной программы Семикаракорского района "Формирование современной городской среды на территории Семикаракорского городского поселения"  (софинансирование)</w:t>
            </w:r>
          </w:p>
          <w:p w:rsidR="00AC7B56" w:rsidRPr="00A93141" w:rsidRDefault="00AC7B56" w:rsidP="00A16DA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69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93141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69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93141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7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93141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8E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6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93141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135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B56" w:rsidRPr="00A93141" w:rsidRDefault="00AC7B56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B56" w:rsidRPr="00A93141" w:rsidRDefault="00AC7B56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B56" w:rsidRPr="00A93141" w:rsidRDefault="00AC7B56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36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3D" w:rsidRPr="00A93141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общественной территории, расположенной по адресу: Ростовская область, г. Семикаракорск, 21 переулок на участке от пр. Атаманский до ул. Луговая (устройство тротуаров)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1215,2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0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Pr="00A93141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72C3D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24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Pr="00A93141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72C3D" w:rsidP="00A33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</w:t>
            </w:r>
            <w:r w:rsidR="00A33F93"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25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Pr="00A93141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A33F93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33F93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3141" w:rsidRPr="00A93141" w:rsidTr="003B5F19">
        <w:trPr>
          <w:trHeight w:val="48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3D" w:rsidRPr="00A93141" w:rsidRDefault="00A72C3D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3D" w:rsidRPr="00A93141" w:rsidRDefault="00A72C3D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C3D" w:rsidRPr="00A93141" w:rsidRDefault="003F7577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1215,2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2C3D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480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A93141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3F93" w:rsidRPr="00A93141" w:rsidRDefault="00A33F93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A93141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F93" w:rsidRPr="00A93141" w:rsidRDefault="00A33F93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A93141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A33F93" w:rsidRPr="00A93141" w:rsidRDefault="00A33F93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F93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F93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3F93" w:rsidRPr="00A93141" w:rsidRDefault="00A33F93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3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B4B" w:rsidRPr="00A93141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hAnsi="Times New Roman" w:cs="Times New Roman"/>
                <w:sz w:val="18"/>
                <w:szCs w:val="18"/>
              </w:rPr>
              <w:t>Проведение проверки сметной стоимости объекта "Благоустройство общественной территории, расположенной по адресу: Ростовская область, г. Семикаракорск, 21 переулок на участке от пр. Атаманский до ул. Луговая (устройство тротуаров)"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42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A93141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30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A93141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31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A93141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405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2B4B" w:rsidRPr="00A93141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3141" w:rsidRPr="00A93141" w:rsidTr="003B5F19">
        <w:trPr>
          <w:trHeight w:val="630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B4B" w:rsidRPr="00A93141" w:rsidRDefault="00AF2B4B" w:rsidP="00AC7B56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B4B" w:rsidRPr="00A93141" w:rsidRDefault="00AF2B4B" w:rsidP="0094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A1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3141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B4B" w:rsidRPr="00A93141" w:rsidRDefault="00AF2B4B" w:rsidP="0094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314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-</w:t>
      </w:r>
    </w:p>
    <w:p w:rsidR="0094791D" w:rsidRPr="00A93141" w:rsidRDefault="0094791D" w:rsidP="001F5E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4791D" w:rsidRPr="00A93141" w:rsidSect="00A25846">
          <w:pgSz w:w="16838" w:h="11906" w:orient="landscape"/>
          <w:pgMar w:top="227" w:right="567" w:bottom="284" w:left="567" w:header="709" w:footer="600" w:gutter="0"/>
          <w:cols w:space="708"/>
          <w:docGrid w:linePitch="360"/>
        </w:sectPr>
      </w:pPr>
      <w:r w:rsidRPr="00A93141">
        <w:rPr>
          <w:rFonts w:ascii="Times New Roman" w:hAnsi="Times New Roman" w:cs="Times New Roman"/>
          <w:sz w:val="28"/>
          <w:szCs w:val="28"/>
        </w:rPr>
        <w:t>-</w:t>
      </w: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94791D" w:rsidRPr="00A93141" w:rsidTr="0094791D">
        <w:tc>
          <w:tcPr>
            <w:tcW w:w="4361" w:type="dxa"/>
          </w:tcPr>
          <w:p w:rsidR="0094791D" w:rsidRPr="00A93141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94791D" w:rsidRPr="00A93141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94791D" w:rsidRPr="00A93141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94791D" w:rsidRPr="00A93141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3474"/>
        <w:gridCol w:w="6165"/>
      </w:tblGrid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Строителей, 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4791D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94791D" w:rsidRPr="00A93141" w:rsidTr="0094791D">
        <w:tc>
          <w:tcPr>
            <w:tcW w:w="4361" w:type="dxa"/>
          </w:tcPr>
          <w:p w:rsidR="0094791D" w:rsidRPr="00A93141" w:rsidRDefault="0094791D" w:rsidP="0094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94791D" w:rsidRPr="00A93141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4791D" w:rsidRPr="00A93141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41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94791D" w:rsidRPr="00A93141" w:rsidRDefault="0094791D" w:rsidP="00947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817"/>
        <w:gridCol w:w="4111"/>
        <w:gridCol w:w="5456"/>
      </w:tblGrid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94791D" w:rsidRPr="00A93141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общественного пространства</w:t>
            </w:r>
          </w:p>
        </w:tc>
        <w:tc>
          <w:tcPr>
            <w:tcW w:w="5456" w:type="dxa"/>
          </w:tcPr>
          <w:p w:rsidR="0094791D" w:rsidRPr="00A93141" w:rsidRDefault="0094791D" w:rsidP="00947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пр. В.А. Закруткина </w:t>
            </w: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ул. Ленина (от пр. В.А. Закруткина до пр. Н.С. Арабского)</w:t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141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1D" w:rsidRPr="00A93141" w:rsidTr="0094791D">
        <w:tc>
          <w:tcPr>
            <w:tcW w:w="817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94791D" w:rsidRPr="00A93141" w:rsidRDefault="0094791D" w:rsidP="0094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41">
              <w:rPr>
                <w:rFonts w:ascii="Times New Roman" w:hAnsi="Times New Roman" w:cs="Times New Roman"/>
                <w:sz w:val="28"/>
                <w:szCs w:val="28"/>
              </w:rPr>
              <w:t xml:space="preserve">пр. Атаманский, 265 </w:t>
            </w:r>
          </w:p>
        </w:tc>
      </w:tr>
    </w:tbl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791D" w:rsidRPr="00A93141" w:rsidRDefault="0094791D" w:rsidP="009479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4791D" w:rsidRPr="00A93141" w:rsidSect="009851D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8D" w:rsidRDefault="005A338D" w:rsidP="00037167">
      <w:pPr>
        <w:spacing w:after="0" w:line="240" w:lineRule="auto"/>
      </w:pPr>
      <w:r>
        <w:separator/>
      </w:r>
    </w:p>
  </w:endnote>
  <w:endnote w:type="continuationSeparator" w:id="0">
    <w:p w:rsidR="005A338D" w:rsidRDefault="005A338D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69A" w:rsidRDefault="0088069A">
    <w:pPr>
      <w:pStyle w:val="af4"/>
      <w:jc w:val="right"/>
    </w:pPr>
  </w:p>
  <w:p w:rsidR="0088069A" w:rsidRDefault="0088069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5653"/>
    </w:sdtPr>
    <w:sdtEndPr/>
    <w:sdtContent>
      <w:p w:rsidR="0088069A" w:rsidRDefault="005A338D">
        <w:pPr>
          <w:pStyle w:val="af4"/>
          <w:jc w:val="right"/>
        </w:pP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 w:rsidR="00A931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069A" w:rsidRDefault="0088069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8D" w:rsidRDefault="005A338D" w:rsidP="00037167">
      <w:pPr>
        <w:spacing w:after="0" w:line="240" w:lineRule="auto"/>
      </w:pPr>
      <w:r>
        <w:separator/>
      </w:r>
    </w:p>
  </w:footnote>
  <w:footnote w:type="continuationSeparator" w:id="0">
    <w:p w:rsidR="005A338D" w:rsidRDefault="005A338D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59E"/>
    <w:rsid w:val="000025B9"/>
    <w:rsid w:val="00003584"/>
    <w:rsid w:val="00003744"/>
    <w:rsid w:val="00010537"/>
    <w:rsid w:val="00022900"/>
    <w:rsid w:val="00027DBA"/>
    <w:rsid w:val="00027F3E"/>
    <w:rsid w:val="00037167"/>
    <w:rsid w:val="0004059E"/>
    <w:rsid w:val="000427DE"/>
    <w:rsid w:val="000447B6"/>
    <w:rsid w:val="0005094F"/>
    <w:rsid w:val="0005096B"/>
    <w:rsid w:val="00053803"/>
    <w:rsid w:val="00054B68"/>
    <w:rsid w:val="00056AEC"/>
    <w:rsid w:val="000612F4"/>
    <w:rsid w:val="00061A88"/>
    <w:rsid w:val="00065024"/>
    <w:rsid w:val="00065FF5"/>
    <w:rsid w:val="00071070"/>
    <w:rsid w:val="0007165A"/>
    <w:rsid w:val="00073B60"/>
    <w:rsid w:val="00074EA6"/>
    <w:rsid w:val="0007793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0995"/>
    <w:rsid w:val="000B15E4"/>
    <w:rsid w:val="000B1E6A"/>
    <w:rsid w:val="000C3288"/>
    <w:rsid w:val="000C4588"/>
    <w:rsid w:val="000C5D13"/>
    <w:rsid w:val="000C7788"/>
    <w:rsid w:val="000D124D"/>
    <w:rsid w:val="000D1FB9"/>
    <w:rsid w:val="000D38C2"/>
    <w:rsid w:val="000D4EE3"/>
    <w:rsid w:val="000D50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25432"/>
    <w:rsid w:val="00134344"/>
    <w:rsid w:val="001359A7"/>
    <w:rsid w:val="00137410"/>
    <w:rsid w:val="00137D1A"/>
    <w:rsid w:val="00144632"/>
    <w:rsid w:val="00146AB2"/>
    <w:rsid w:val="001551D4"/>
    <w:rsid w:val="0016511B"/>
    <w:rsid w:val="00165AA5"/>
    <w:rsid w:val="00177437"/>
    <w:rsid w:val="00182496"/>
    <w:rsid w:val="00185039"/>
    <w:rsid w:val="001858C1"/>
    <w:rsid w:val="00190A2D"/>
    <w:rsid w:val="001921B2"/>
    <w:rsid w:val="00193C0E"/>
    <w:rsid w:val="001A266F"/>
    <w:rsid w:val="001A416E"/>
    <w:rsid w:val="001A4FAD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5DA0"/>
    <w:rsid w:val="001D6267"/>
    <w:rsid w:val="001D6F4C"/>
    <w:rsid w:val="001E3AE4"/>
    <w:rsid w:val="001E3E6C"/>
    <w:rsid w:val="001E54D9"/>
    <w:rsid w:val="001E576E"/>
    <w:rsid w:val="001E6C17"/>
    <w:rsid w:val="001F21CF"/>
    <w:rsid w:val="001F2B80"/>
    <w:rsid w:val="001F2C44"/>
    <w:rsid w:val="001F3D92"/>
    <w:rsid w:val="001F5EAF"/>
    <w:rsid w:val="001F767E"/>
    <w:rsid w:val="002056E9"/>
    <w:rsid w:val="002131A1"/>
    <w:rsid w:val="002203DF"/>
    <w:rsid w:val="00222F26"/>
    <w:rsid w:val="002273D7"/>
    <w:rsid w:val="00236C3F"/>
    <w:rsid w:val="002407A4"/>
    <w:rsid w:val="00250BA2"/>
    <w:rsid w:val="002536B5"/>
    <w:rsid w:val="002549D7"/>
    <w:rsid w:val="00255717"/>
    <w:rsid w:val="00256DA1"/>
    <w:rsid w:val="00260943"/>
    <w:rsid w:val="00262AE3"/>
    <w:rsid w:val="00264425"/>
    <w:rsid w:val="002649E2"/>
    <w:rsid w:val="00267116"/>
    <w:rsid w:val="002702D0"/>
    <w:rsid w:val="00270319"/>
    <w:rsid w:val="002715FB"/>
    <w:rsid w:val="0027413D"/>
    <w:rsid w:val="00274218"/>
    <w:rsid w:val="00283A31"/>
    <w:rsid w:val="002906EA"/>
    <w:rsid w:val="00290F06"/>
    <w:rsid w:val="00292A4E"/>
    <w:rsid w:val="002953F5"/>
    <w:rsid w:val="002A0B7B"/>
    <w:rsid w:val="002A1603"/>
    <w:rsid w:val="002A3BE1"/>
    <w:rsid w:val="002A4204"/>
    <w:rsid w:val="002B339F"/>
    <w:rsid w:val="002C3410"/>
    <w:rsid w:val="002C4561"/>
    <w:rsid w:val="002E61D4"/>
    <w:rsid w:val="002E79EA"/>
    <w:rsid w:val="002F1CEE"/>
    <w:rsid w:val="002F400C"/>
    <w:rsid w:val="002F6487"/>
    <w:rsid w:val="00300D1E"/>
    <w:rsid w:val="00302BCC"/>
    <w:rsid w:val="00304800"/>
    <w:rsid w:val="003061EB"/>
    <w:rsid w:val="00306D45"/>
    <w:rsid w:val="00307129"/>
    <w:rsid w:val="00310388"/>
    <w:rsid w:val="00313C3D"/>
    <w:rsid w:val="00313DAB"/>
    <w:rsid w:val="00314217"/>
    <w:rsid w:val="00317225"/>
    <w:rsid w:val="00320291"/>
    <w:rsid w:val="00320381"/>
    <w:rsid w:val="00326AFF"/>
    <w:rsid w:val="00327218"/>
    <w:rsid w:val="00331033"/>
    <w:rsid w:val="003313AB"/>
    <w:rsid w:val="00332B70"/>
    <w:rsid w:val="00335922"/>
    <w:rsid w:val="00335DBE"/>
    <w:rsid w:val="00337D13"/>
    <w:rsid w:val="00340DDF"/>
    <w:rsid w:val="003460D2"/>
    <w:rsid w:val="0035196B"/>
    <w:rsid w:val="00351F52"/>
    <w:rsid w:val="00353DF0"/>
    <w:rsid w:val="003573D2"/>
    <w:rsid w:val="00361504"/>
    <w:rsid w:val="003642D6"/>
    <w:rsid w:val="00365DF0"/>
    <w:rsid w:val="0037081C"/>
    <w:rsid w:val="00372AFE"/>
    <w:rsid w:val="0037300A"/>
    <w:rsid w:val="003746BB"/>
    <w:rsid w:val="003775E3"/>
    <w:rsid w:val="00381867"/>
    <w:rsid w:val="00387799"/>
    <w:rsid w:val="0039336A"/>
    <w:rsid w:val="00393A51"/>
    <w:rsid w:val="003A2B67"/>
    <w:rsid w:val="003B5F19"/>
    <w:rsid w:val="003B6479"/>
    <w:rsid w:val="003C24B6"/>
    <w:rsid w:val="003D2BB9"/>
    <w:rsid w:val="003E1C0D"/>
    <w:rsid w:val="003E7B0E"/>
    <w:rsid w:val="003F11C4"/>
    <w:rsid w:val="003F4607"/>
    <w:rsid w:val="003F7577"/>
    <w:rsid w:val="003F7F5F"/>
    <w:rsid w:val="00400055"/>
    <w:rsid w:val="00405B4D"/>
    <w:rsid w:val="004109E5"/>
    <w:rsid w:val="004138A2"/>
    <w:rsid w:val="00413E65"/>
    <w:rsid w:val="00421161"/>
    <w:rsid w:val="00431338"/>
    <w:rsid w:val="00432FFF"/>
    <w:rsid w:val="0043373F"/>
    <w:rsid w:val="0043388C"/>
    <w:rsid w:val="00436F2C"/>
    <w:rsid w:val="00436F91"/>
    <w:rsid w:val="00440D00"/>
    <w:rsid w:val="0044124D"/>
    <w:rsid w:val="00445E06"/>
    <w:rsid w:val="004508F5"/>
    <w:rsid w:val="00453437"/>
    <w:rsid w:val="00455458"/>
    <w:rsid w:val="00460183"/>
    <w:rsid w:val="00464833"/>
    <w:rsid w:val="00465817"/>
    <w:rsid w:val="00466C7A"/>
    <w:rsid w:val="00471CAD"/>
    <w:rsid w:val="00473465"/>
    <w:rsid w:val="00474F32"/>
    <w:rsid w:val="00476492"/>
    <w:rsid w:val="00476960"/>
    <w:rsid w:val="0048466F"/>
    <w:rsid w:val="0048637A"/>
    <w:rsid w:val="004865C9"/>
    <w:rsid w:val="00491BB8"/>
    <w:rsid w:val="004956CB"/>
    <w:rsid w:val="004962DC"/>
    <w:rsid w:val="004975BE"/>
    <w:rsid w:val="004979B2"/>
    <w:rsid w:val="004A374A"/>
    <w:rsid w:val="004A7ACA"/>
    <w:rsid w:val="004B22EB"/>
    <w:rsid w:val="004B3160"/>
    <w:rsid w:val="004B4650"/>
    <w:rsid w:val="004B48D5"/>
    <w:rsid w:val="004C509F"/>
    <w:rsid w:val="004C57EE"/>
    <w:rsid w:val="004C790E"/>
    <w:rsid w:val="004C7B01"/>
    <w:rsid w:val="004D3E3A"/>
    <w:rsid w:val="004E12C8"/>
    <w:rsid w:val="004E1B89"/>
    <w:rsid w:val="004E50AD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5DD5"/>
    <w:rsid w:val="005671A2"/>
    <w:rsid w:val="00571C5D"/>
    <w:rsid w:val="005730C4"/>
    <w:rsid w:val="005743D3"/>
    <w:rsid w:val="00576654"/>
    <w:rsid w:val="005778ED"/>
    <w:rsid w:val="00585FF9"/>
    <w:rsid w:val="00594FB8"/>
    <w:rsid w:val="005A338D"/>
    <w:rsid w:val="005A350C"/>
    <w:rsid w:val="005A3FAD"/>
    <w:rsid w:val="005A5055"/>
    <w:rsid w:val="005B4494"/>
    <w:rsid w:val="005B5234"/>
    <w:rsid w:val="005B58BB"/>
    <w:rsid w:val="005C0518"/>
    <w:rsid w:val="005C42F9"/>
    <w:rsid w:val="005C4ECE"/>
    <w:rsid w:val="005C6D4B"/>
    <w:rsid w:val="005D2049"/>
    <w:rsid w:val="005D7251"/>
    <w:rsid w:val="005D750D"/>
    <w:rsid w:val="005E3A27"/>
    <w:rsid w:val="005E5A00"/>
    <w:rsid w:val="005F0530"/>
    <w:rsid w:val="005F2E42"/>
    <w:rsid w:val="005F5B39"/>
    <w:rsid w:val="005F6355"/>
    <w:rsid w:val="005F6D2A"/>
    <w:rsid w:val="005F72CE"/>
    <w:rsid w:val="006110FA"/>
    <w:rsid w:val="00612825"/>
    <w:rsid w:val="00613233"/>
    <w:rsid w:val="006135A5"/>
    <w:rsid w:val="00615A8D"/>
    <w:rsid w:val="006162DD"/>
    <w:rsid w:val="0062024C"/>
    <w:rsid w:val="006223F8"/>
    <w:rsid w:val="00624C51"/>
    <w:rsid w:val="00624F94"/>
    <w:rsid w:val="00626FEF"/>
    <w:rsid w:val="00627CB9"/>
    <w:rsid w:val="006344FF"/>
    <w:rsid w:val="006438F3"/>
    <w:rsid w:val="00643B9F"/>
    <w:rsid w:val="006467A7"/>
    <w:rsid w:val="0064742F"/>
    <w:rsid w:val="00647B01"/>
    <w:rsid w:val="0065129E"/>
    <w:rsid w:val="00653F31"/>
    <w:rsid w:val="00655B1B"/>
    <w:rsid w:val="00656F0A"/>
    <w:rsid w:val="00662798"/>
    <w:rsid w:val="006678C7"/>
    <w:rsid w:val="00672109"/>
    <w:rsid w:val="00675B80"/>
    <w:rsid w:val="00683A23"/>
    <w:rsid w:val="006842EB"/>
    <w:rsid w:val="00686FCA"/>
    <w:rsid w:val="00690D06"/>
    <w:rsid w:val="00691EFC"/>
    <w:rsid w:val="006A1A29"/>
    <w:rsid w:val="006A40D4"/>
    <w:rsid w:val="006A5DB6"/>
    <w:rsid w:val="006A65BA"/>
    <w:rsid w:val="006B0894"/>
    <w:rsid w:val="006B5B77"/>
    <w:rsid w:val="006C1B1B"/>
    <w:rsid w:val="006C24C4"/>
    <w:rsid w:val="006C5B65"/>
    <w:rsid w:val="006D1C51"/>
    <w:rsid w:val="006D218A"/>
    <w:rsid w:val="006D481C"/>
    <w:rsid w:val="006D7568"/>
    <w:rsid w:val="006E1411"/>
    <w:rsid w:val="006E3305"/>
    <w:rsid w:val="006F0DA2"/>
    <w:rsid w:val="006F1ACD"/>
    <w:rsid w:val="006F1F12"/>
    <w:rsid w:val="006F382B"/>
    <w:rsid w:val="006F4B19"/>
    <w:rsid w:val="006F5A9C"/>
    <w:rsid w:val="0070436B"/>
    <w:rsid w:val="00705A41"/>
    <w:rsid w:val="0070652E"/>
    <w:rsid w:val="007111A0"/>
    <w:rsid w:val="00714C8E"/>
    <w:rsid w:val="00721690"/>
    <w:rsid w:val="00722682"/>
    <w:rsid w:val="0072274B"/>
    <w:rsid w:val="00724AEB"/>
    <w:rsid w:val="00726491"/>
    <w:rsid w:val="00726BDF"/>
    <w:rsid w:val="00726C04"/>
    <w:rsid w:val="007275B9"/>
    <w:rsid w:val="007308D8"/>
    <w:rsid w:val="007344B6"/>
    <w:rsid w:val="0073618B"/>
    <w:rsid w:val="007413CE"/>
    <w:rsid w:val="00741BD8"/>
    <w:rsid w:val="0074429F"/>
    <w:rsid w:val="007508A6"/>
    <w:rsid w:val="0075129D"/>
    <w:rsid w:val="0075138C"/>
    <w:rsid w:val="00753BFE"/>
    <w:rsid w:val="0075519A"/>
    <w:rsid w:val="007558D7"/>
    <w:rsid w:val="0075723B"/>
    <w:rsid w:val="007711F9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056C"/>
    <w:rsid w:val="007B2984"/>
    <w:rsid w:val="007B2F30"/>
    <w:rsid w:val="007B3BB4"/>
    <w:rsid w:val="007B656D"/>
    <w:rsid w:val="007B6AF4"/>
    <w:rsid w:val="007C0119"/>
    <w:rsid w:val="007C124C"/>
    <w:rsid w:val="007C429A"/>
    <w:rsid w:val="007C5A29"/>
    <w:rsid w:val="007C5E5A"/>
    <w:rsid w:val="007D4F7B"/>
    <w:rsid w:val="007D630C"/>
    <w:rsid w:val="007D70D2"/>
    <w:rsid w:val="007E0259"/>
    <w:rsid w:val="007E0C01"/>
    <w:rsid w:val="007F006E"/>
    <w:rsid w:val="007F55C2"/>
    <w:rsid w:val="00801F11"/>
    <w:rsid w:val="0080342A"/>
    <w:rsid w:val="00806F39"/>
    <w:rsid w:val="00812FE5"/>
    <w:rsid w:val="00823250"/>
    <w:rsid w:val="0082497E"/>
    <w:rsid w:val="00825E43"/>
    <w:rsid w:val="00827DD0"/>
    <w:rsid w:val="00827FE4"/>
    <w:rsid w:val="0083244E"/>
    <w:rsid w:val="0083290E"/>
    <w:rsid w:val="00833C1D"/>
    <w:rsid w:val="00834BD9"/>
    <w:rsid w:val="00835557"/>
    <w:rsid w:val="00844A24"/>
    <w:rsid w:val="00845A76"/>
    <w:rsid w:val="00854480"/>
    <w:rsid w:val="0085647E"/>
    <w:rsid w:val="0085765B"/>
    <w:rsid w:val="00863C3E"/>
    <w:rsid w:val="008647A2"/>
    <w:rsid w:val="00871674"/>
    <w:rsid w:val="0087246B"/>
    <w:rsid w:val="008728F8"/>
    <w:rsid w:val="0087699D"/>
    <w:rsid w:val="0088069A"/>
    <w:rsid w:val="0088161F"/>
    <w:rsid w:val="00883981"/>
    <w:rsid w:val="008A138F"/>
    <w:rsid w:val="008A311E"/>
    <w:rsid w:val="008B145C"/>
    <w:rsid w:val="008B2311"/>
    <w:rsid w:val="008B5AE7"/>
    <w:rsid w:val="008C2260"/>
    <w:rsid w:val="008C264A"/>
    <w:rsid w:val="008C73C9"/>
    <w:rsid w:val="008D3F40"/>
    <w:rsid w:val="008D40DD"/>
    <w:rsid w:val="008D469A"/>
    <w:rsid w:val="008D4F8E"/>
    <w:rsid w:val="008D6529"/>
    <w:rsid w:val="008E01D7"/>
    <w:rsid w:val="008E3623"/>
    <w:rsid w:val="008E3F0C"/>
    <w:rsid w:val="008E3FF8"/>
    <w:rsid w:val="008E5CFB"/>
    <w:rsid w:val="008E75AD"/>
    <w:rsid w:val="0090392C"/>
    <w:rsid w:val="009041A2"/>
    <w:rsid w:val="00905D3B"/>
    <w:rsid w:val="00906224"/>
    <w:rsid w:val="00917897"/>
    <w:rsid w:val="00921D8F"/>
    <w:rsid w:val="00923289"/>
    <w:rsid w:val="0092514E"/>
    <w:rsid w:val="00926F67"/>
    <w:rsid w:val="00930A49"/>
    <w:rsid w:val="00931286"/>
    <w:rsid w:val="00937E15"/>
    <w:rsid w:val="00942474"/>
    <w:rsid w:val="0094791D"/>
    <w:rsid w:val="00953AFD"/>
    <w:rsid w:val="00956AFE"/>
    <w:rsid w:val="00963C4C"/>
    <w:rsid w:val="00963ECE"/>
    <w:rsid w:val="009641FC"/>
    <w:rsid w:val="00970538"/>
    <w:rsid w:val="00970D35"/>
    <w:rsid w:val="009720AA"/>
    <w:rsid w:val="00973DD7"/>
    <w:rsid w:val="009851DA"/>
    <w:rsid w:val="00985673"/>
    <w:rsid w:val="00986E0D"/>
    <w:rsid w:val="00990AED"/>
    <w:rsid w:val="0099623E"/>
    <w:rsid w:val="009A0B1A"/>
    <w:rsid w:val="009A1D29"/>
    <w:rsid w:val="009A73E4"/>
    <w:rsid w:val="009B0A3A"/>
    <w:rsid w:val="009B1CED"/>
    <w:rsid w:val="009B2193"/>
    <w:rsid w:val="009B71A6"/>
    <w:rsid w:val="009B7E42"/>
    <w:rsid w:val="009C1A17"/>
    <w:rsid w:val="009C3AFB"/>
    <w:rsid w:val="009C596B"/>
    <w:rsid w:val="009C7103"/>
    <w:rsid w:val="009C74A7"/>
    <w:rsid w:val="009D13D5"/>
    <w:rsid w:val="009D195B"/>
    <w:rsid w:val="009D4617"/>
    <w:rsid w:val="009D76FD"/>
    <w:rsid w:val="009E3C61"/>
    <w:rsid w:val="009E55E8"/>
    <w:rsid w:val="009F452F"/>
    <w:rsid w:val="009F68E4"/>
    <w:rsid w:val="00A0138D"/>
    <w:rsid w:val="00A03239"/>
    <w:rsid w:val="00A03864"/>
    <w:rsid w:val="00A04114"/>
    <w:rsid w:val="00A16DA3"/>
    <w:rsid w:val="00A228FD"/>
    <w:rsid w:val="00A24C31"/>
    <w:rsid w:val="00A25846"/>
    <w:rsid w:val="00A33325"/>
    <w:rsid w:val="00A33F93"/>
    <w:rsid w:val="00A35690"/>
    <w:rsid w:val="00A37FCF"/>
    <w:rsid w:val="00A40464"/>
    <w:rsid w:val="00A41A75"/>
    <w:rsid w:val="00A459F7"/>
    <w:rsid w:val="00A47AC2"/>
    <w:rsid w:val="00A50F92"/>
    <w:rsid w:val="00A52032"/>
    <w:rsid w:val="00A5661E"/>
    <w:rsid w:val="00A5764A"/>
    <w:rsid w:val="00A603F8"/>
    <w:rsid w:val="00A63E3E"/>
    <w:rsid w:val="00A64378"/>
    <w:rsid w:val="00A65AFE"/>
    <w:rsid w:val="00A67C3B"/>
    <w:rsid w:val="00A72AF3"/>
    <w:rsid w:val="00A72C3D"/>
    <w:rsid w:val="00A81607"/>
    <w:rsid w:val="00A904A7"/>
    <w:rsid w:val="00A93141"/>
    <w:rsid w:val="00A93DC3"/>
    <w:rsid w:val="00AA1D54"/>
    <w:rsid w:val="00AA37E8"/>
    <w:rsid w:val="00AA52F3"/>
    <w:rsid w:val="00AA767E"/>
    <w:rsid w:val="00AB06AF"/>
    <w:rsid w:val="00AB249F"/>
    <w:rsid w:val="00AB43FC"/>
    <w:rsid w:val="00AC0B04"/>
    <w:rsid w:val="00AC5089"/>
    <w:rsid w:val="00AC6474"/>
    <w:rsid w:val="00AC7B56"/>
    <w:rsid w:val="00AD688B"/>
    <w:rsid w:val="00AE0AFD"/>
    <w:rsid w:val="00AE11B1"/>
    <w:rsid w:val="00AE161B"/>
    <w:rsid w:val="00AE4656"/>
    <w:rsid w:val="00AE4F85"/>
    <w:rsid w:val="00AF2B4B"/>
    <w:rsid w:val="00AF2BFA"/>
    <w:rsid w:val="00AF4079"/>
    <w:rsid w:val="00AF5AC1"/>
    <w:rsid w:val="00B033D8"/>
    <w:rsid w:val="00B036A6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5D7"/>
    <w:rsid w:val="00B43ED7"/>
    <w:rsid w:val="00B47FA1"/>
    <w:rsid w:val="00B56A13"/>
    <w:rsid w:val="00B62290"/>
    <w:rsid w:val="00B65ED2"/>
    <w:rsid w:val="00B661A1"/>
    <w:rsid w:val="00B73225"/>
    <w:rsid w:val="00B767E1"/>
    <w:rsid w:val="00B80FA6"/>
    <w:rsid w:val="00B81E49"/>
    <w:rsid w:val="00B9005E"/>
    <w:rsid w:val="00B93143"/>
    <w:rsid w:val="00B94179"/>
    <w:rsid w:val="00B94D16"/>
    <w:rsid w:val="00B95654"/>
    <w:rsid w:val="00BA3808"/>
    <w:rsid w:val="00BA3D3A"/>
    <w:rsid w:val="00BA6B7D"/>
    <w:rsid w:val="00BB56FB"/>
    <w:rsid w:val="00BB6EE9"/>
    <w:rsid w:val="00BC164A"/>
    <w:rsid w:val="00BC1B2E"/>
    <w:rsid w:val="00BC23F1"/>
    <w:rsid w:val="00BC6206"/>
    <w:rsid w:val="00BD1B84"/>
    <w:rsid w:val="00BD2806"/>
    <w:rsid w:val="00BD2DE1"/>
    <w:rsid w:val="00BD516A"/>
    <w:rsid w:val="00BD5396"/>
    <w:rsid w:val="00BD75E3"/>
    <w:rsid w:val="00BE1A9F"/>
    <w:rsid w:val="00BE1E4F"/>
    <w:rsid w:val="00BE4F9D"/>
    <w:rsid w:val="00BE6B3F"/>
    <w:rsid w:val="00BE6E4E"/>
    <w:rsid w:val="00C035C2"/>
    <w:rsid w:val="00C04A7D"/>
    <w:rsid w:val="00C06982"/>
    <w:rsid w:val="00C0744F"/>
    <w:rsid w:val="00C10A80"/>
    <w:rsid w:val="00C179A2"/>
    <w:rsid w:val="00C2084A"/>
    <w:rsid w:val="00C20CFF"/>
    <w:rsid w:val="00C22798"/>
    <w:rsid w:val="00C22D79"/>
    <w:rsid w:val="00C261BB"/>
    <w:rsid w:val="00C27496"/>
    <w:rsid w:val="00C328EF"/>
    <w:rsid w:val="00C33A89"/>
    <w:rsid w:val="00C3585A"/>
    <w:rsid w:val="00C36917"/>
    <w:rsid w:val="00C371D3"/>
    <w:rsid w:val="00C37236"/>
    <w:rsid w:val="00C405FD"/>
    <w:rsid w:val="00C41105"/>
    <w:rsid w:val="00C422C0"/>
    <w:rsid w:val="00C47EE5"/>
    <w:rsid w:val="00C51D1A"/>
    <w:rsid w:val="00C7127C"/>
    <w:rsid w:val="00C71F6F"/>
    <w:rsid w:val="00C72484"/>
    <w:rsid w:val="00C75020"/>
    <w:rsid w:val="00C75081"/>
    <w:rsid w:val="00C7523D"/>
    <w:rsid w:val="00C75A89"/>
    <w:rsid w:val="00C76316"/>
    <w:rsid w:val="00C77838"/>
    <w:rsid w:val="00C815CB"/>
    <w:rsid w:val="00C90A61"/>
    <w:rsid w:val="00C90FCB"/>
    <w:rsid w:val="00CA32A6"/>
    <w:rsid w:val="00CA60B8"/>
    <w:rsid w:val="00CA6548"/>
    <w:rsid w:val="00CA78FA"/>
    <w:rsid w:val="00CB1DD6"/>
    <w:rsid w:val="00CB211D"/>
    <w:rsid w:val="00CB2CF3"/>
    <w:rsid w:val="00CB38C7"/>
    <w:rsid w:val="00CC1355"/>
    <w:rsid w:val="00CC76D1"/>
    <w:rsid w:val="00CD34EF"/>
    <w:rsid w:val="00CD3595"/>
    <w:rsid w:val="00CD40D9"/>
    <w:rsid w:val="00CE3041"/>
    <w:rsid w:val="00CF0C17"/>
    <w:rsid w:val="00D00139"/>
    <w:rsid w:val="00D019D1"/>
    <w:rsid w:val="00D01DA5"/>
    <w:rsid w:val="00D02BEA"/>
    <w:rsid w:val="00D0608B"/>
    <w:rsid w:val="00D125B5"/>
    <w:rsid w:val="00D13765"/>
    <w:rsid w:val="00D1659E"/>
    <w:rsid w:val="00D22FAF"/>
    <w:rsid w:val="00D25B08"/>
    <w:rsid w:val="00D30188"/>
    <w:rsid w:val="00D33BFB"/>
    <w:rsid w:val="00D34F59"/>
    <w:rsid w:val="00D43326"/>
    <w:rsid w:val="00D473BB"/>
    <w:rsid w:val="00D5188B"/>
    <w:rsid w:val="00D54FE1"/>
    <w:rsid w:val="00D57A7B"/>
    <w:rsid w:val="00D6092E"/>
    <w:rsid w:val="00D613C7"/>
    <w:rsid w:val="00D705A7"/>
    <w:rsid w:val="00D7648E"/>
    <w:rsid w:val="00D76930"/>
    <w:rsid w:val="00D81537"/>
    <w:rsid w:val="00DA0FFF"/>
    <w:rsid w:val="00DA1AC5"/>
    <w:rsid w:val="00DB7CA0"/>
    <w:rsid w:val="00DC2359"/>
    <w:rsid w:val="00DC41C4"/>
    <w:rsid w:val="00DC4992"/>
    <w:rsid w:val="00DD2E78"/>
    <w:rsid w:val="00DD5871"/>
    <w:rsid w:val="00DE21F1"/>
    <w:rsid w:val="00DE2D46"/>
    <w:rsid w:val="00DE3DD6"/>
    <w:rsid w:val="00DE4C46"/>
    <w:rsid w:val="00DE6E94"/>
    <w:rsid w:val="00DE7C82"/>
    <w:rsid w:val="00DF0CCD"/>
    <w:rsid w:val="00DF5017"/>
    <w:rsid w:val="00DF6303"/>
    <w:rsid w:val="00E00AA1"/>
    <w:rsid w:val="00E01365"/>
    <w:rsid w:val="00E042AF"/>
    <w:rsid w:val="00E04789"/>
    <w:rsid w:val="00E20275"/>
    <w:rsid w:val="00E235EC"/>
    <w:rsid w:val="00E23F0A"/>
    <w:rsid w:val="00E2416B"/>
    <w:rsid w:val="00E32F6C"/>
    <w:rsid w:val="00E37116"/>
    <w:rsid w:val="00E37E9A"/>
    <w:rsid w:val="00E40A91"/>
    <w:rsid w:val="00E415A5"/>
    <w:rsid w:val="00E41EB4"/>
    <w:rsid w:val="00E50A0B"/>
    <w:rsid w:val="00E5254E"/>
    <w:rsid w:val="00E52E85"/>
    <w:rsid w:val="00E5602F"/>
    <w:rsid w:val="00E60502"/>
    <w:rsid w:val="00E6265E"/>
    <w:rsid w:val="00E65AA3"/>
    <w:rsid w:val="00E65B89"/>
    <w:rsid w:val="00E66A39"/>
    <w:rsid w:val="00E7012E"/>
    <w:rsid w:val="00E72947"/>
    <w:rsid w:val="00E82A2A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50DC"/>
    <w:rsid w:val="00EC71B2"/>
    <w:rsid w:val="00ED291C"/>
    <w:rsid w:val="00ED2C42"/>
    <w:rsid w:val="00EE13F2"/>
    <w:rsid w:val="00EE740C"/>
    <w:rsid w:val="00EF2E8C"/>
    <w:rsid w:val="00EF6D01"/>
    <w:rsid w:val="00F02156"/>
    <w:rsid w:val="00F05897"/>
    <w:rsid w:val="00F06DC9"/>
    <w:rsid w:val="00F07333"/>
    <w:rsid w:val="00F11C82"/>
    <w:rsid w:val="00F22992"/>
    <w:rsid w:val="00F22A69"/>
    <w:rsid w:val="00F24127"/>
    <w:rsid w:val="00F2598C"/>
    <w:rsid w:val="00F33375"/>
    <w:rsid w:val="00F3779B"/>
    <w:rsid w:val="00F37877"/>
    <w:rsid w:val="00F4166A"/>
    <w:rsid w:val="00F42505"/>
    <w:rsid w:val="00F51C0E"/>
    <w:rsid w:val="00F5202B"/>
    <w:rsid w:val="00F53C00"/>
    <w:rsid w:val="00F54C8E"/>
    <w:rsid w:val="00F61D7C"/>
    <w:rsid w:val="00F82FF9"/>
    <w:rsid w:val="00F83475"/>
    <w:rsid w:val="00F90D84"/>
    <w:rsid w:val="00F912A4"/>
    <w:rsid w:val="00F93255"/>
    <w:rsid w:val="00F939FC"/>
    <w:rsid w:val="00F93AF5"/>
    <w:rsid w:val="00F96206"/>
    <w:rsid w:val="00F96E76"/>
    <w:rsid w:val="00FA1156"/>
    <w:rsid w:val="00FA185A"/>
    <w:rsid w:val="00FA1F62"/>
    <w:rsid w:val="00FA36B0"/>
    <w:rsid w:val="00FA65EB"/>
    <w:rsid w:val="00FA70A4"/>
    <w:rsid w:val="00FC6258"/>
    <w:rsid w:val="00FC6F4E"/>
    <w:rsid w:val="00FE067F"/>
    <w:rsid w:val="00FE2EAB"/>
    <w:rsid w:val="00FE4704"/>
    <w:rsid w:val="00FE52D6"/>
    <w:rsid w:val="00FF4B28"/>
    <w:rsid w:val="00FF4BAE"/>
    <w:rsid w:val="00FF6895"/>
    <w:rsid w:val="00FF68EA"/>
    <w:rsid w:val="00FF698D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uiPriority w:val="1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  <w:style w:type="paragraph" w:customStyle="1" w:styleId="ConsPlusTitle">
    <w:name w:val="ConsPlusTitle"/>
    <w:rsid w:val="004534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C32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E9E2-EE12-4A54-BB96-6180CDF2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15</Pages>
  <Words>17975</Words>
  <Characters>102458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44</cp:revision>
  <cp:lastPrinted>2022-12-27T07:32:00Z</cp:lastPrinted>
  <dcterms:created xsi:type="dcterms:W3CDTF">2022-03-31T12:23:00Z</dcterms:created>
  <dcterms:modified xsi:type="dcterms:W3CDTF">2022-12-28T05:08:00Z</dcterms:modified>
</cp:coreProperties>
</file>