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4587" w:val="center"/>
          <w:tab w:leader="none" w:pos="7452" w:val="left"/>
        </w:tabs>
        <w:ind w:firstLine="0" w:left="-180"/>
        <w:rPr>
          <w:sz w:val="26"/>
        </w:rPr>
      </w:pPr>
      <w:r>
        <w:rPr>
          <w:sz w:val="28"/>
        </w:rPr>
        <w:t xml:space="preserve">                                              «</w:t>
      </w:r>
      <w:r>
        <w:rPr>
          <w:sz w:val="26"/>
        </w:rPr>
        <w:t>Российская Федерация</w:t>
      </w:r>
      <w:r>
        <w:rPr>
          <w:sz w:val="26"/>
        </w:rPr>
        <w:tab/>
      </w:r>
    </w:p>
    <w:p w14:paraId="02000000">
      <w:pPr>
        <w:ind w:firstLine="0" w:left="-180"/>
        <w:jc w:val="center"/>
        <w:rPr>
          <w:sz w:val="26"/>
        </w:rPr>
      </w:pPr>
      <w:r>
        <w:rPr>
          <w:sz w:val="26"/>
        </w:rPr>
        <w:t>Ростовская область</w:t>
      </w:r>
    </w:p>
    <w:p w14:paraId="03000000">
      <w:pPr>
        <w:ind w:firstLine="0" w:left="-180"/>
        <w:jc w:val="center"/>
        <w:rPr>
          <w:sz w:val="26"/>
        </w:rPr>
      </w:pPr>
      <w:r>
        <w:rPr>
          <w:sz w:val="26"/>
        </w:rPr>
        <w:t xml:space="preserve"> Администрация Семикаракорского городского поселения</w:t>
      </w:r>
    </w:p>
    <w:p w14:paraId="04000000">
      <w:pPr>
        <w:ind w:firstLine="0" w:left="-180"/>
        <w:jc w:val="center"/>
        <w:rPr>
          <w:sz w:val="26"/>
        </w:rPr>
      </w:pPr>
    </w:p>
    <w:p w14:paraId="05000000">
      <w:pPr>
        <w:ind w:firstLine="0" w:left="-180"/>
        <w:jc w:val="center"/>
        <w:rPr>
          <w:sz w:val="26"/>
        </w:rPr>
      </w:pPr>
      <w:r>
        <w:rPr>
          <w:sz w:val="26"/>
        </w:rPr>
        <w:t>ПОСТАНОВЛЕНИЕ</w:t>
      </w:r>
    </w:p>
    <w:p w14:paraId="06000000">
      <w:pPr>
        <w:rPr>
          <w:sz w:val="26"/>
        </w:rPr>
      </w:pPr>
    </w:p>
    <w:p w14:paraId="07000000">
      <w:pPr>
        <w:rPr>
          <w:sz w:val="26"/>
        </w:rPr>
      </w:pPr>
      <w:r>
        <w:rPr>
          <w:sz w:val="26"/>
        </w:rPr>
        <w:t xml:space="preserve">29.06.2022                                      г. Семикаракорск                                             № 407                     </w:t>
      </w:r>
    </w:p>
    <w:p w14:paraId="08000000">
      <w:pPr>
        <w:ind w:firstLine="0" w:left="-180"/>
        <w:rPr>
          <w:sz w:val="26"/>
        </w:rPr>
      </w:pPr>
    </w:p>
    <w:p w14:paraId="09000000">
      <w:pPr>
        <w:ind w:firstLine="0" w:left="1843" w:right="1983"/>
        <w:jc w:val="center"/>
        <w:rPr>
          <w:sz w:val="26"/>
        </w:rPr>
      </w:pPr>
      <w:r>
        <w:rPr>
          <w:sz w:val="26"/>
        </w:rPr>
        <w:t>Об установлении</w:t>
      </w:r>
    </w:p>
    <w:p w14:paraId="0A000000">
      <w:pPr>
        <w:ind w:firstLine="0" w:left="1843" w:right="1983"/>
        <w:jc w:val="center"/>
        <w:rPr>
          <w:sz w:val="26"/>
        </w:rPr>
      </w:pPr>
      <w:r>
        <w:rPr>
          <w:sz w:val="26"/>
        </w:rPr>
        <w:t>публичного сервитута</w:t>
      </w:r>
    </w:p>
    <w:p w14:paraId="0B000000">
      <w:pPr>
        <w:ind w:firstLine="0" w:left="1134" w:right="849"/>
        <w:jc w:val="center"/>
        <w:rPr>
          <w:sz w:val="26"/>
        </w:rPr>
      </w:pPr>
    </w:p>
    <w:p w14:paraId="0C000000">
      <w:pPr>
        <w:ind w:firstLine="540" w:left="0"/>
        <w:jc w:val="both"/>
        <w:rPr>
          <w:sz w:val="26"/>
        </w:rPr>
      </w:pPr>
      <w:r>
        <w:rPr>
          <w:sz w:val="26"/>
        </w:rPr>
        <w:t>На основании ходатайства публичного акционерного общества «</w:t>
      </w:r>
      <w:r>
        <w:rPr>
          <w:sz w:val="26"/>
        </w:rPr>
        <w:t>Россети</w:t>
      </w:r>
      <w:r>
        <w:rPr>
          <w:sz w:val="26"/>
        </w:rPr>
        <w:t xml:space="preserve"> Юг»  в лице представителя Беляевой Ольги Федоровны, действующей на основании доверенности 61АА7797538 от 20.01.2022, удостоверенной Семёновым Владиславом Захаровичем, нотариусом Ростовского - на - Дону нотариального округа Ростовской области, зарегистрированной в реестре № 61/219-н/61-2021-3-359, от 28.04.2022, дата входящей регистрации 29.04.2022  № 2532,  об установлении сервитута в отношении земель и земельных участков с КН 61:35:0600012</w:t>
      </w:r>
      <w:r>
        <w:rPr>
          <w:sz w:val="26"/>
        </w:rPr>
        <w:t>:119, КН 61:35:0600012:133, КН 61:35:0600012:330 в целях эксплуатации воздушной линии электропередачи «</w:t>
      </w:r>
      <w:r>
        <w:rPr>
          <w:sz w:val="26"/>
        </w:rPr>
        <w:t>ВЛ</w:t>
      </w:r>
      <w:r>
        <w:rPr>
          <w:sz w:val="26"/>
        </w:rPr>
        <w:t xml:space="preserve"> 10 кВ № 904 от ПС «СМ-9», информационное сообщение в газете «Семикаракорские вести» от 26.05.2022 № 21(12420), согласно п.3 ст. 3.6 №137-ФЗ от 25.10.2001 «О введении в действие Земельного кодекса Российской Федерации», в соответствии со статьей 23, главой </w:t>
      </w:r>
      <w:r>
        <w:rPr>
          <w:sz w:val="26"/>
        </w:rPr>
        <w:t>VII</w:t>
      </w:r>
      <w:r>
        <w:rPr>
          <w:sz w:val="26"/>
        </w:rPr>
        <w:t xml:space="preserve"> Земельного кодекса Российской Федерации, Гражданским кодексом Российской Федерации и статьей 7 Федерального закона от 06.10.2003 № 131-ФЗ "Об общих принципах организации местного самоуправления в Российской Федерации", Администрация Семикаракорского городского поселения</w:t>
      </w:r>
    </w:p>
    <w:p w14:paraId="0D000000">
      <w:pPr>
        <w:ind/>
        <w:jc w:val="both"/>
        <w:rPr>
          <w:sz w:val="26"/>
        </w:rPr>
      </w:pPr>
    </w:p>
    <w:p w14:paraId="0E000000">
      <w:pPr>
        <w:ind w:firstLine="0" w:left="-180"/>
        <w:jc w:val="center"/>
        <w:rPr>
          <w:sz w:val="26"/>
        </w:rPr>
      </w:pPr>
      <w:r>
        <w:rPr>
          <w:sz w:val="26"/>
        </w:rPr>
        <w:t>ПОСТАНОВЛЯЕТ:</w:t>
      </w:r>
    </w:p>
    <w:p w14:paraId="0F000000">
      <w:pPr>
        <w:ind w:firstLine="0" w:left="-180"/>
        <w:jc w:val="center"/>
        <w:rPr>
          <w:sz w:val="26"/>
        </w:rPr>
      </w:pPr>
    </w:p>
    <w:p w14:paraId="10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1. Установить публичный сервитут в соответствии со схемой расположения границ публичного сервитута на кадастровом плане территории в отношении земельных участков КН 61:35:0600012:119, КН 61:35:0600012:133, КН 61:35:0600012:330.</w:t>
      </w:r>
    </w:p>
    <w:p w14:paraId="11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1.1. Цель установления публичного сервитута: в соответствии с п. 1 ст. 39.37 Земельного кодекса Российской Федерации, для размещения объектов электросетевого хозяйства.</w:t>
      </w:r>
    </w:p>
    <w:p w14:paraId="12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1.2. Сведения о лице, на основании ходатайства которого принято решение об установлении публичного сервитута: публичное акционерное общество «</w:t>
      </w:r>
      <w:r>
        <w:rPr>
          <w:sz w:val="26"/>
        </w:rPr>
        <w:t>Россети</w:t>
      </w:r>
      <w:r>
        <w:rPr>
          <w:sz w:val="26"/>
        </w:rPr>
        <w:t xml:space="preserve"> Юг», ОГРН 1076164009096, ИНН 6164266561.</w:t>
      </w:r>
    </w:p>
    <w:p w14:paraId="13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1.3. Срок публичного сервитута – 49 лет.</w:t>
      </w:r>
    </w:p>
    <w:p w14:paraId="14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1.4. Установить, что использование земельных участков (их частей) и (или) расположенных объектов недвижимого имущества будет затруднено:                          - только при предотвращении или устранении аварийных ситуаций;</w:t>
      </w:r>
    </w:p>
    <w:p w14:paraId="15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</w:t>
      </w:r>
      <w:r>
        <w:rPr>
          <w:sz w:val="26"/>
        </w:rPr>
        <w:t xml:space="preserve">- капитального ремонта объектов электросетевого хозяйства, который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3 месяца для земельных участков, </w:t>
      </w:r>
      <w:r>
        <w:rPr>
          <w:sz w:val="26"/>
        </w:rPr>
        <w:t>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– в отношении иных земельных участков).</w:t>
      </w:r>
    </w:p>
    <w:p w14:paraId="16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 1.5. Решение об установлении публичного сервитута принято в соответствии со ст. 3.6 Федерального закона от 25.10.2001 № 137-ФЗ «О введении в действие Земельного кодекса Российской Федерации».</w:t>
      </w:r>
    </w:p>
    <w:p w14:paraId="17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 1.6. В соответствии с п.4 ст. 3.6 Федерального закона от 25.10.2001 № 137-ФЗ «О введении в действие Земельного кодекса Российской Федерации», плата за публичный сервитут не </w:t>
      </w:r>
      <w:r>
        <w:rPr>
          <w:sz w:val="26"/>
        </w:rPr>
        <w:t>устанавливается</w:t>
      </w:r>
      <w:r>
        <w:rPr>
          <w:sz w:val="26"/>
        </w:rPr>
        <w:t xml:space="preserve"> в том числе в случае установления публичного сервитута в отношении земельных участков, находящихся в частной собственности.</w:t>
      </w:r>
    </w:p>
    <w:p w14:paraId="18000000">
      <w:pPr>
        <w:tabs>
          <w:tab w:leader="none" w:pos="828" w:val="left"/>
        </w:tabs>
        <w:ind w:firstLine="0" w:left="-180"/>
        <w:jc w:val="both"/>
        <w:rPr>
          <w:sz w:val="26"/>
        </w:rPr>
      </w:pPr>
      <w:r>
        <w:rPr>
          <w:sz w:val="26"/>
        </w:rPr>
        <w:t xml:space="preserve">                2. Публичное акционерное общество «</w:t>
      </w:r>
      <w:r>
        <w:rPr>
          <w:sz w:val="26"/>
        </w:rPr>
        <w:t>Россети</w:t>
      </w:r>
      <w:r>
        <w:rPr>
          <w:sz w:val="26"/>
        </w:rPr>
        <w:t xml:space="preserve"> Юг» имеет права и </w:t>
      </w:r>
      <w:r>
        <w:rPr>
          <w:sz w:val="26"/>
        </w:rPr>
        <w:t>несет обязанности</w:t>
      </w:r>
      <w:r>
        <w:rPr>
          <w:sz w:val="26"/>
        </w:rPr>
        <w:t>, предусмотренные ст. 39.50 Земельного кодекса Российской Федерации. Обязано привести земельные участки в состояние, пригодное для их использования в соответствии с разрешенным использованием, в срок не позднее, чем один месяц после завершения капитального ремонта или реконструкции объекта электросетевого хозяйства.</w:t>
      </w:r>
    </w:p>
    <w:p w14:paraId="19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3. Отделу </w:t>
      </w:r>
      <w:r>
        <w:rPr>
          <w:color w:val="000000"/>
          <w:sz w:val="26"/>
        </w:rPr>
        <w:t xml:space="preserve">архитектуры, градостроительства и земельно-имущественных отношений </w:t>
      </w:r>
      <w:r>
        <w:rPr>
          <w:sz w:val="26"/>
        </w:rPr>
        <w:t>Администрации Семикаракорского городского поселения (Сулименко А.В.) обеспечить размещение настоящего постановления на официальном сайте Администрации Семикаракорского городского поселения в информационно-телекоммуникационной сети «Интернет», обеспечить опубликование в общественно-политической газете Семикаракорского района «Семикаракорские вести».</w:t>
      </w:r>
    </w:p>
    <w:p w14:paraId="1A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3.1.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14:paraId="1B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 3.2. Направить копию настоящего постановления в Управлении Федеральной службы государственной регистрации, кадастра и картографии по Ростовской области для дальнейшей регистрации права.</w:t>
      </w:r>
    </w:p>
    <w:p w14:paraId="1C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 3.3. Направить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способах связи с ним, копии документов, подтверждающих права указанных лиц на земельные участки.</w:t>
      </w:r>
    </w:p>
    <w:p w14:paraId="1D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 4. Публичный сервитут считается установленным со дня внесения сведений о нем в Единый государственный реестр недвижимости.</w:t>
      </w:r>
    </w:p>
    <w:p w14:paraId="1E000000">
      <w:pPr>
        <w:ind w:firstLine="708" w:left="0" w:right="-2"/>
        <w:jc w:val="both"/>
        <w:rPr>
          <w:sz w:val="26"/>
        </w:rPr>
      </w:pPr>
      <w:r>
        <w:rPr>
          <w:sz w:val="26"/>
        </w:rPr>
        <w:t xml:space="preserve">    5. </w:t>
      </w:r>
      <w:r>
        <w:rPr>
          <w:sz w:val="26"/>
        </w:rPr>
        <w:t>Контроль за</w:t>
      </w:r>
      <w:r>
        <w:rPr>
          <w:sz w:val="26"/>
        </w:rPr>
        <w:t xml:space="preserve"> исполнением настоящего постановления возложить на заместителя главы Администрации Семикаракорского городского поселения по городскому хозяйству Ильина М.Н.</w:t>
      </w:r>
    </w:p>
    <w:p w14:paraId="1F000000">
      <w:pPr>
        <w:ind w:firstLine="708" w:left="0" w:right="-2"/>
        <w:jc w:val="both"/>
        <w:rPr>
          <w:sz w:val="26"/>
        </w:rPr>
      </w:pPr>
    </w:p>
    <w:p w14:paraId="20000000">
      <w:pPr>
        <w:ind w:firstLine="708" w:left="0" w:right="-2"/>
        <w:jc w:val="both"/>
        <w:rPr>
          <w:sz w:val="26"/>
        </w:rPr>
      </w:pPr>
    </w:p>
    <w:tbl>
      <w:tblPr>
        <w:tblStyle w:val="Style_1"/>
        <w:tblLayout w:type="fixed"/>
      </w:tblPr>
      <w:tblGrid>
        <w:gridCol w:w="4536"/>
        <w:gridCol w:w="2518"/>
        <w:gridCol w:w="2228"/>
      </w:tblGrid>
      <w:tr>
        <w:tc>
          <w:tcPr>
            <w:tcW w:type="dxa" w:w="4536"/>
          </w:tcPr>
          <w:p w14:paraId="21000000">
            <w:pPr>
              <w:spacing w:line="276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Глава Администрации Семикаракорского </w:t>
            </w:r>
          </w:p>
          <w:p w14:paraId="22000000">
            <w:pPr>
              <w:spacing w:line="276" w:lineRule="auto"/>
              <w:ind/>
              <w:rPr>
                <w:sz w:val="26"/>
              </w:rPr>
            </w:pPr>
            <w:r>
              <w:rPr>
                <w:sz w:val="26"/>
              </w:rPr>
              <w:t xml:space="preserve">городского поселения </w:t>
            </w:r>
          </w:p>
          <w:p w14:paraId="23000000">
            <w:pPr>
              <w:rPr>
                <w:sz w:val="26"/>
              </w:rPr>
            </w:pPr>
          </w:p>
          <w:p w14:paraId="24000000">
            <w:pPr>
              <w:rPr>
                <w:sz w:val="26"/>
              </w:rPr>
            </w:pPr>
          </w:p>
        </w:tc>
        <w:tc>
          <w:tcPr>
            <w:tcW w:type="dxa" w:w="2518"/>
          </w:tcPr>
          <w:p w14:paraId="25000000">
            <w:pPr>
              <w:spacing w:line="276" w:lineRule="auto"/>
              <w:ind/>
              <w:rPr>
                <w:sz w:val="26"/>
              </w:rPr>
            </w:pPr>
          </w:p>
        </w:tc>
        <w:tc>
          <w:tcPr>
            <w:tcW w:type="dxa" w:w="2228"/>
          </w:tcPr>
          <w:p w14:paraId="26000000">
            <w:pPr>
              <w:spacing w:line="276" w:lineRule="auto"/>
              <w:ind/>
              <w:rPr>
                <w:sz w:val="26"/>
              </w:rPr>
            </w:pPr>
          </w:p>
          <w:p w14:paraId="27000000">
            <w:pPr>
              <w:spacing w:line="276" w:lineRule="auto"/>
              <w:ind/>
              <w:rPr>
                <w:sz w:val="26"/>
              </w:rPr>
            </w:pPr>
          </w:p>
          <w:p w14:paraId="28000000">
            <w:pPr>
              <w:ind/>
              <w:jc w:val="right"/>
              <w:rPr>
                <w:sz w:val="26"/>
              </w:rPr>
            </w:pPr>
            <w:r>
              <w:rPr>
                <w:sz w:val="26"/>
              </w:rPr>
              <w:t xml:space="preserve">   А.Н. Черненко    </w:t>
            </w:r>
          </w:p>
          <w:p w14:paraId="29000000">
            <w:pPr>
              <w:rPr>
                <w:sz w:val="26"/>
              </w:rPr>
            </w:pPr>
          </w:p>
          <w:p w14:paraId="2A000000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      </w:t>
            </w:r>
          </w:p>
        </w:tc>
      </w:tr>
    </w:tbl>
    <w:p w14:paraId="2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2022-07-08T07:18:59Z</dcterms:modified>
</cp:coreProperties>
</file>