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3" w:rsidRDefault="00B855F3">
      <w:pPr>
        <w:jc w:val="center"/>
        <w:rPr>
          <w:sz w:val="28"/>
        </w:rPr>
      </w:pPr>
    </w:p>
    <w:p w:rsidR="00B855F3" w:rsidRDefault="000345CE">
      <w:pPr>
        <w:jc w:val="center"/>
        <w:rPr>
          <w:sz w:val="28"/>
        </w:rPr>
      </w:pPr>
      <w:r>
        <w:rPr>
          <w:sz w:val="28"/>
        </w:rPr>
        <w:t>Российская Федерация</w:t>
      </w:r>
    </w:p>
    <w:p w:rsidR="00B855F3" w:rsidRDefault="000345CE">
      <w:pPr>
        <w:jc w:val="center"/>
        <w:rPr>
          <w:sz w:val="28"/>
        </w:rPr>
      </w:pPr>
      <w:r>
        <w:rPr>
          <w:sz w:val="28"/>
        </w:rPr>
        <w:t>Ростовская область</w:t>
      </w:r>
    </w:p>
    <w:p w:rsidR="00B855F3" w:rsidRDefault="000345CE">
      <w:pPr>
        <w:jc w:val="center"/>
        <w:rPr>
          <w:sz w:val="28"/>
        </w:rPr>
      </w:pPr>
      <w:r>
        <w:rPr>
          <w:sz w:val="28"/>
        </w:rPr>
        <w:t>Администрация Семикаракорского городского поселения</w:t>
      </w:r>
    </w:p>
    <w:p w:rsidR="00B855F3" w:rsidRDefault="00B855F3">
      <w:pPr>
        <w:jc w:val="center"/>
        <w:rPr>
          <w:sz w:val="28"/>
        </w:rPr>
      </w:pPr>
    </w:p>
    <w:p w:rsidR="00B855F3" w:rsidRDefault="000345CE">
      <w:pPr>
        <w:jc w:val="center"/>
        <w:rPr>
          <w:sz w:val="28"/>
        </w:rPr>
      </w:pPr>
      <w:r>
        <w:rPr>
          <w:sz w:val="28"/>
        </w:rPr>
        <w:t>ПОСТАНОВЛЕНИЕ</w:t>
      </w:r>
    </w:p>
    <w:p w:rsidR="00B855F3" w:rsidRDefault="00B855F3">
      <w:pPr>
        <w:jc w:val="center"/>
        <w:rPr>
          <w:sz w:val="28"/>
        </w:rPr>
      </w:pPr>
    </w:p>
    <w:p w:rsidR="00B855F3" w:rsidRDefault="000345CE">
      <w:pPr>
        <w:pStyle w:val="Default"/>
        <w:rPr>
          <w:rFonts w:ascii="Times New Roman" w:hAnsi="Times New Roman"/>
          <w:sz w:val="28"/>
        </w:rPr>
      </w:pPr>
      <w:r>
        <w:rPr>
          <w:rFonts w:ascii="Times New Roman" w:hAnsi="Times New Roman"/>
          <w:sz w:val="28"/>
        </w:rPr>
        <w:t xml:space="preserve">27.06.2022                             </w:t>
      </w:r>
      <w:proofErr w:type="spellStart"/>
      <w:r>
        <w:rPr>
          <w:rFonts w:ascii="Times New Roman" w:hAnsi="Times New Roman"/>
          <w:sz w:val="28"/>
        </w:rPr>
        <w:t>Семикаракорск</w:t>
      </w:r>
      <w:proofErr w:type="spellEnd"/>
      <w:r>
        <w:rPr>
          <w:rFonts w:ascii="Times New Roman" w:hAnsi="Times New Roman"/>
          <w:sz w:val="28"/>
        </w:rPr>
        <w:t xml:space="preserve">                                    № </w:t>
      </w:r>
      <w:r>
        <w:rPr>
          <w:rFonts w:ascii="Times New Roman" w:hAnsi="Times New Roman"/>
          <w:sz w:val="28"/>
        </w:rPr>
        <w:t>397</w:t>
      </w:r>
    </w:p>
    <w:p w:rsidR="00B855F3" w:rsidRDefault="00B855F3">
      <w:pPr>
        <w:pStyle w:val="ConsPlusTitle"/>
        <w:widowControl/>
        <w:jc w:val="center"/>
        <w:rPr>
          <w:rFonts w:ascii="Times New Roman" w:hAnsi="Times New Roman"/>
          <w:b w:val="0"/>
          <w:sz w:val="28"/>
        </w:rPr>
      </w:pPr>
      <w:bookmarkStart w:id="0" w:name="OLE_LINK1"/>
    </w:p>
    <w:p w:rsidR="00B855F3" w:rsidRDefault="000345CE">
      <w:pPr>
        <w:pStyle w:val="ConsPlusTitle"/>
        <w:widowControl/>
        <w:jc w:val="center"/>
        <w:rPr>
          <w:rFonts w:ascii="Times New Roman" w:hAnsi="Times New Roman"/>
          <w:b w:val="0"/>
          <w:sz w:val="28"/>
        </w:rPr>
      </w:pPr>
      <w:r>
        <w:rPr>
          <w:rFonts w:ascii="Times New Roman" w:hAnsi="Times New Roman"/>
          <w:b w:val="0"/>
          <w:sz w:val="28"/>
        </w:rPr>
        <w:t xml:space="preserve">Об утверждении Порядка ведения </w:t>
      </w:r>
    </w:p>
    <w:p w:rsidR="00B855F3" w:rsidRDefault="000345CE">
      <w:pPr>
        <w:pStyle w:val="ConsPlusTitle"/>
        <w:widowControl/>
        <w:jc w:val="center"/>
        <w:rPr>
          <w:rFonts w:ascii="Times New Roman" w:hAnsi="Times New Roman"/>
          <w:b w:val="0"/>
          <w:sz w:val="28"/>
        </w:rPr>
      </w:pPr>
      <w:r>
        <w:rPr>
          <w:rFonts w:ascii="Times New Roman" w:hAnsi="Times New Roman"/>
          <w:b w:val="0"/>
          <w:sz w:val="28"/>
        </w:rPr>
        <w:t>М</w:t>
      </w:r>
      <w:r>
        <w:rPr>
          <w:rFonts w:ascii="Times New Roman" w:hAnsi="Times New Roman"/>
          <w:b w:val="0"/>
          <w:sz w:val="28"/>
        </w:rPr>
        <w:t xml:space="preserve">униципальной долговой книги </w:t>
      </w:r>
      <w:bookmarkEnd w:id="0"/>
    </w:p>
    <w:p w:rsidR="00B855F3" w:rsidRDefault="000345CE">
      <w:pPr>
        <w:pStyle w:val="ConsPlusTitle"/>
        <w:widowControl/>
        <w:jc w:val="center"/>
        <w:rPr>
          <w:rFonts w:ascii="Times New Roman" w:hAnsi="Times New Roman"/>
          <w:b w:val="0"/>
          <w:sz w:val="28"/>
        </w:rPr>
      </w:pPr>
      <w:r>
        <w:rPr>
          <w:rFonts w:ascii="Times New Roman" w:hAnsi="Times New Roman"/>
          <w:b w:val="0"/>
          <w:sz w:val="28"/>
        </w:rPr>
        <w:t>Семикаракорского городского поселения</w:t>
      </w:r>
    </w:p>
    <w:p w:rsidR="00B855F3" w:rsidRDefault="00B855F3">
      <w:pPr>
        <w:pStyle w:val="ConsPlusNormal"/>
        <w:widowControl/>
        <w:ind w:firstLine="0"/>
        <w:rPr>
          <w:rFonts w:ascii="Times New Roman" w:hAnsi="Times New Roman"/>
          <w:sz w:val="28"/>
        </w:rPr>
      </w:pPr>
    </w:p>
    <w:p w:rsidR="00B855F3" w:rsidRDefault="000345CE">
      <w:pPr>
        <w:ind w:firstLine="567"/>
        <w:jc w:val="both"/>
        <w:rPr>
          <w:sz w:val="28"/>
        </w:rPr>
      </w:pPr>
      <w:proofErr w:type="gramStart"/>
      <w:r>
        <w:rPr>
          <w:sz w:val="28"/>
        </w:rPr>
        <w:t>В соответствии со статьями 120 и 121 Бюджетного кодекса Российской Федерации, приказами Министерства финансов Ростовской области от 28.06.2013 № 85 «Об утверждении Порядка ведения Государс</w:t>
      </w:r>
      <w:r>
        <w:rPr>
          <w:sz w:val="28"/>
        </w:rPr>
        <w:t>твенной долговой книги Ростовской области и представления информации о долговых обязательствах муниципальных образований», от 20.05.2022 № 122 «О внесении изменений в приказ министерства финансов Ростовской области от 28.06.2013 № 85» в целях совершенствов</w:t>
      </w:r>
      <w:r>
        <w:rPr>
          <w:sz w:val="28"/>
        </w:rPr>
        <w:t>ания порядка ведения Муниципальной долговой книги Семикаракорского</w:t>
      </w:r>
      <w:proofErr w:type="gramEnd"/>
      <w:r>
        <w:rPr>
          <w:sz w:val="28"/>
        </w:rPr>
        <w:t xml:space="preserve"> городского поселения и </w:t>
      </w:r>
      <w:proofErr w:type="gramStart"/>
      <w:r>
        <w:rPr>
          <w:sz w:val="28"/>
        </w:rPr>
        <w:t>контроля за</w:t>
      </w:r>
      <w:proofErr w:type="gramEnd"/>
      <w:r>
        <w:rPr>
          <w:sz w:val="28"/>
        </w:rPr>
        <w:t xml:space="preserve"> муниципальным долгом, Администрация Семикаракорского городского поселения</w:t>
      </w:r>
    </w:p>
    <w:p w:rsidR="00B855F3" w:rsidRDefault="00B855F3">
      <w:pPr>
        <w:pStyle w:val="ConsPlusNormal"/>
        <w:widowControl/>
        <w:ind w:firstLine="709"/>
        <w:jc w:val="both"/>
        <w:rPr>
          <w:rFonts w:ascii="Times New Roman" w:hAnsi="Times New Roman"/>
          <w:sz w:val="28"/>
        </w:rPr>
      </w:pPr>
    </w:p>
    <w:p w:rsidR="00B855F3" w:rsidRDefault="000345CE">
      <w:pPr>
        <w:pStyle w:val="ConsPlusNormal"/>
        <w:widowControl/>
        <w:ind w:firstLine="0"/>
        <w:jc w:val="center"/>
        <w:rPr>
          <w:rFonts w:ascii="Times New Roman" w:hAnsi="Times New Roman"/>
          <w:sz w:val="28"/>
        </w:rPr>
      </w:pPr>
      <w:r>
        <w:rPr>
          <w:rFonts w:ascii="Times New Roman" w:hAnsi="Times New Roman"/>
          <w:sz w:val="28"/>
        </w:rPr>
        <w:t>ПОСТАНОВЛЯЕТ:</w:t>
      </w:r>
    </w:p>
    <w:p w:rsidR="00B855F3" w:rsidRDefault="00B855F3">
      <w:pPr>
        <w:pStyle w:val="ConsPlusNormal"/>
        <w:widowControl/>
        <w:ind w:firstLine="709"/>
        <w:jc w:val="center"/>
        <w:rPr>
          <w:rFonts w:ascii="Times New Roman" w:hAnsi="Times New Roman"/>
          <w:sz w:val="28"/>
        </w:rPr>
      </w:pPr>
    </w:p>
    <w:p w:rsidR="00B855F3" w:rsidRDefault="000345CE">
      <w:pPr>
        <w:pStyle w:val="ConsPlusNormal"/>
        <w:widowControl/>
        <w:ind w:firstLine="709"/>
        <w:jc w:val="both"/>
        <w:rPr>
          <w:rFonts w:ascii="Times New Roman" w:hAnsi="Times New Roman"/>
          <w:sz w:val="28"/>
        </w:rPr>
      </w:pPr>
      <w:r>
        <w:rPr>
          <w:rFonts w:ascii="Times New Roman" w:hAnsi="Times New Roman"/>
          <w:sz w:val="28"/>
        </w:rPr>
        <w:t>1. Утвердить Порядок ведения Муниципальной долговой книги Семика</w:t>
      </w:r>
      <w:r>
        <w:rPr>
          <w:rFonts w:ascii="Times New Roman" w:hAnsi="Times New Roman"/>
          <w:sz w:val="28"/>
        </w:rPr>
        <w:t>ракорского городского поселения согласно приложению к настоящему постановлению.</w:t>
      </w:r>
    </w:p>
    <w:p w:rsidR="00B855F3" w:rsidRDefault="000345CE">
      <w:pPr>
        <w:pStyle w:val="ConsPlusNormal"/>
        <w:ind w:firstLine="709"/>
        <w:jc w:val="both"/>
        <w:rPr>
          <w:rFonts w:ascii="Times New Roman" w:hAnsi="Times New Roman"/>
          <w:sz w:val="28"/>
        </w:rPr>
      </w:pPr>
      <w:r>
        <w:rPr>
          <w:rFonts w:ascii="Times New Roman" w:hAnsi="Times New Roman"/>
          <w:sz w:val="28"/>
        </w:rPr>
        <w:t>2. Признать утратившим силу постановление Администрации Семикаракорского  городского поселения  от 19.03.2010 № 8 «О порядке учета и регистрации долговых обязательств  Семикара</w:t>
      </w:r>
      <w:r>
        <w:rPr>
          <w:rFonts w:ascii="Times New Roman" w:hAnsi="Times New Roman"/>
          <w:sz w:val="28"/>
        </w:rPr>
        <w:t>корского городского поселения».</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3. Настоящее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w:t>
      </w:r>
      <w:r>
        <w:rPr>
          <w:rFonts w:ascii="Times New Roman" w:hAnsi="Times New Roman"/>
          <w:sz w:val="28"/>
        </w:rPr>
        <w:t xml:space="preserve">дской </w:t>
      </w:r>
      <w:proofErr w:type="spellStart"/>
      <w:r>
        <w:rPr>
          <w:rFonts w:ascii="Times New Roman" w:hAnsi="Times New Roman"/>
          <w:sz w:val="28"/>
        </w:rPr>
        <w:t>культурно-досуговый</w:t>
      </w:r>
      <w:proofErr w:type="spellEnd"/>
      <w:r>
        <w:rPr>
          <w:rFonts w:ascii="Times New Roman" w:hAnsi="Times New Roman"/>
          <w:sz w:val="28"/>
        </w:rPr>
        <w:t xml:space="preserve"> центр» и применяется к правоотношениям, возникающим с 1 января 2022г.</w:t>
      </w:r>
    </w:p>
    <w:p w:rsidR="00B855F3" w:rsidRDefault="000345CE">
      <w:pPr>
        <w:ind w:firstLine="709"/>
        <w:jc w:val="both"/>
        <w:rPr>
          <w:sz w:val="28"/>
        </w:rPr>
      </w:pPr>
      <w:r>
        <w:rPr>
          <w:sz w:val="28"/>
        </w:rPr>
        <w:t xml:space="preserve">4. </w:t>
      </w:r>
      <w:proofErr w:type="gramStart"/>
      <w:r>
        <w:rPr>
          <w:sz w:val="28"/>
        </w:rPr>
        <w:t>Контроль за</w:t>
      </w:r>
      <w:proofErr w:type="gramEnd"/>
      <w:r>
        <w:rPr>
          <w:sz w:val="28"/>
        </w:rPr>
        <w:t xml:space="preserve"> исполнением настоящего постановления возложить на  заведующего отделом финансово-экономического и бухгалтерского учета  Администрации </w:t>
      </w:r>
      <w:r>
        <w:rPr>
          <w:sz w:val="28"/>
        </w:rPr>
        <w:t xml:space="preserve">Семикаракорского городского поселения </w:t>
      </w:r>
      <w:proofErr w:type="spellStart"/>
      <w:r>
        <w:rPr>
          <w:sz w:val="28"/>
        </w:rPr>
        <w:t>Горяинову</w:t>
      </w:r>
      <w:proofErr w:type="spellEnd"/>
      <w:r>
        <w:rPr>
          <w:sz w:val="28"/>
        </w:rPr>
        <w:t xml:space="preserve"> Е.В.</w:t>
      </w:r>
    </w:p>
    <w:p w:rsidR="00B855F3" w:rsidRDefault="00B855F3">
      <w:pPr>
        <w:ind w:firstLine="709"/>
        <w:jc w:val="both"/>
        <w:rPr>
          <w:sz w:val="28"/>
        </w:rPr>
      </w:pPr>
    </w:p>
    <w:p w:rsidR="00B855F3" w:rsidRDefault="000345CE">
      <w:pPr>
        <w:rPr>
          <w:sz w:val="28"/>
        </w:rPr>
      </w:pPr>
      <w:r>
        <w:rPr>
          <w:sz w:val="28"/>
        </w:rPr>
        <w:t>Глава Администрации</w:t>
      </w:r>
    </w:p>
    <w:p w:rsidR="00B855F3" w:rsidRDefault="000345CE">
      <w:pPr>
        <w:rPr>
          <w:sz w:val="28"/>
        </w:rPr>
      </w:pPr>
      <w:r>
        <w:rPr>
          <w:sz w:val="28"/>
        </w:rPr>
        <w:t xml:space="preserve">Семикаракорского </w:t>
      </w:r>
    </w:p>
    <w:p w:rsidR="00B855F3" w:rsidRDefault="000345CE">
      <w:pPr>
        <w:rPr>
          <w:sz w:val="28"/>
        </w:rPr>
      </w:pPr>
      <w:r>
        <w:rPr>
          <w:sz w:val="28"/>
        </w:rPr>
        <w:t>городского поселения                                                                      А.Н. Черненко</w:t>
      </w:r>
    </w:p>
    <w:p w:rsidR="00B855F3" w:rsidRDefault="00B855F3">
      <w:pPr>
        <w:rPr>
          <w:sz w:val="16"/>
        </w:rPr>
      </w:pPr>
    </w:p>
    <w:p w:rsidR="00B855F3" w:rsidRDefault="000345CE">
      <w:pPr>
        <w:rPr>
          <w:sz w:val="16"/>
        </w:rPr>
      </w:pPr>
      <w:r>
        <w:rPr>
          <w:sz w:val="16"/>
        </w:rPr>
        <w:t xml:space="preserve">Постановление вносит отдел </w:t>
      </w:r>
    </w:p>
    <w:p w:rsidR="00B855F3" w:rsidRDefault="000345CE">
      <w:pPr>
        <w:rPr>
          <w:sz w:val="16"/>
        </w:rPr>
      </w:pPr>
      <w:r>
        <w:rPr>
          <w:sz w:val="16"/>
        </w:rPr>
        <w:t>финансово-экономического и</w:t>
      </w:r>
    </w:p>
    <w:p w:rsidR="00B855F3" w:rsidRDefault="000345CE">
      <w:pPr>
        <w:rPr>
          <w:sz w:val="16"/>
        </w:rPr>
      </w:pPr>
      <w:r>
        <w:rPr>
          <w:sz w:val="16"/>
        </w:rPr>
        <w:t>бухг</w:t>
      </w:r>
      <w:r>
        <w:rPr>
          <w:sz w:val="16"/>
        </w:rPr>
        <w:t xml:space="preserve">алтерского учета </w:t>
      </w:r>
    </w:p>
    <w:p w:rsidR="00B855F3" w:rsidRDefault="000345CE">
      <w:pPr>
        <w:rPr>
          <w:sz w:val="16"/>
        </w:rPr>
      </w:pPr>
      <w:proofErr w:type="spellStart"/>
      <w:r>
        <w:rPr>
          <w:sz w:val="16"/>
        </w:rPr>
        <w:t>Кружилина</w:t>
      </w:r>
      <w:proofErr w:type="spellEnd"/>
      <w:r>
        <w:rPr>
          <w:sz w:val="16"/>
        </w:rPr>
        <w:t xml:space="preserve"> Л.П.</w:t>
      </w:r>
    </w:p>
    <w:p w:rsidR="00B855F3" w:rsidRDefault="00B855F3">
      <w:pPr>
        <w:rPr>
          <w:sz w:val="16"/>
        </w:rPr>
      </w:pPr>
    </w:p>
    <w:p w:rsidR="00B855F3" w:rsidRDefault="00B855F3">
      <w:pPr>
        <w:rPr>
          <w:sz w:val="20"/>
        </w:rPr>
      </w:pPr>
    </w:p>
    <w:p w:rsidR="00B855F3" w:rsidRDefault="00B855F3">
      <w:pPr>
        <w:rPr>
          <w:sz w:val="20"/>
        </w:rPr>
      </w:pPr>
    </w:p>
    <w:p w:rsidR="00B855F3" w:rsidRDefault="00B855F3">
      <w:pPr>
        <w:rPr>
          <w:sz w:val="20"/>
        </w:rPr>
      </w:pPr>
    </w:p>
    <w:p w:rsidR="00B855F3" w:rsidRDefault="000345CE">
      <w:pPr>
        <w:pStyle w:val="ConsPlusNormal"/>
        <w:widowControl/>
        <w:ind w:left="6120" w:firstLine="0"/>
        <w:jc w:val="center"/>
        <w:outlineLvl w:val="0"/>
        <w:rPr>
          <w:rFonts w:ascii="Times New Roman" w:hAnsi="Times New Roman"/>
          <w:sz w:val="28"/>
        </w:rPr>
      </w:pPr>
      <w:r>
        <w:rPr>
          <w:rFonts w:ascii="Times New Roman" w:hAnsi="Times New Roman"/>
          <w:sz w:val="28"/>
        </w:rPr>
        <w:t>Приложение</w:t>
      </w:r>
    </w:p>
    <w:p w:rsidR="00B855F3" w:rsidRDefault="000345CE">
      <w:pPr>
        <w:pStyle w:val="ConsPlusNormal"/>
        <w:widowControl/>
        <w:ind w:left="6120" w:firstLine="0"/>
        <w:jc w:val="center"/>
        <w:rPr>
          <w:rFonts w:ascii="Times New Roman" w:hAnsi="Times New Roman"/>
          <w:sz w:val="28"/>
        </w:rPr>
      </w:pPr>
      <w:r>
        <w:rPr>
          <w:rFonts w:ascii="Times New Roman" w:hAnsi="Times New Roman"/>
          <w:sz w:val="28"/>
        </w:rPr>
        <w:t>к постановлению</w:t>
      </w:r>
    </w:p>
    <w:p w:rsidR="00B855F3" w:rsidRDefault="000345CE">
      <w:pPr>
        <w:pStyle w:val="ConsPlusNormal"/>
        <w:widowControl/>
        <w:ind w:left="6120" w:firstLine="0"/>
        <w:jc w:val="center"/>
        <w:rPr>
          <w:rFonts w:ascii="Times New Roman" w:hAnsi="Times New Roman"/>
          <w:sz w:val="28"/>
        </w:rPr>
      </w:pPr>
      <w:r>
        <w:rPr>
          <w:rFonts w:ascii="Times New Roman" w:hAnsi="Times New Roman"/>
          <w:sz w:val="28"/>
        </w:rPr>
        <w:t>Администрации</w:t>
      </w:r>
    </w:p>
    <w:p w:rsidR="00B855F3" w:rsidRDefault="000345CE">
      <w:pPr>
        <w:pStyle w:val="ConsPlusNormal"/>
        <w:widowControl/>
        <w:ind w:left="6120" w:firstLine="0"/>
        <w:jc w:val="center"/>
        <w:rPr>
          <w:rFonts w:ascii="Times New Roman" w:hAnsi="Times New Roman"/>
          <w:sz w:val="28"/>
        </w:rPr>
      </w:pPr>
      <w:r>
        <w:rPr>
          <w:rFonts w:ascii="Times New Roman" w:hAnsi="Times New Roman"/>
          <w:sz w:val="28"/>
        </w:rPr>
        <w:t>Семикаракорского городского поселения</w:t>
      </w:r>
    </w:p>
    <w:p w:rsidR="00B855F3" w:rsidRDefault="000345CE">
      <w:pPr>
        <w:pStyle w:val="ConsPlusNormal"/>
        <w:widowControl/>
        <w:ind w:left="6120" w:firstLine="0"/>
        <w:jc w:val="center"/>
        <w:rPr>
          <w:rFonts w:ascii="Times New Roman" w:hAnsi="Times New Roman"/>
          <w:sz w:val="28"/>
        </w:rPr>
      </w:pPr>
      <w:r>
        <w:rPr>
          <w:rFonts w:ascii="Times New Roman" w:hAnsi="Times New Roman"/>
          <w:sz w:val="28"/>
        </w:rPr>
        <w:t>от  27.06.2022 №  397</w:t>
      </w:r>
    </w:p>
    <w:p w:rsidR="00B855F3" w:rsidRDefault="00B855F3">
      <w:pPr>
        <w:pStyle w:val="ConsPlusNormal"/>
        <w:widowControl/>
        <w:ind w:left="6120" w:firstLine="0"/>
        <w:jc w:val="center"/>
        <w:rPr>
          <w:rFonts w:ascii="Times New Roman" w:hAnsi="Times New Roman"/>
          <w:sz w:val="28"/>
        </w:rPr>
      </w:pPr>
    </w:p>
    <w:p w:rsidR="00B855F3" w:rsidRDefault="00B855F3">
      <w:pPr>
        <w:pStyle w:val="ConsPlusNormal"/>
        <w:widowControl/>
        <w:ind w:firstLine="0"/>
        <w:rPr>
          <w:rFonts w:ascii="Times New Roman" w:hAnsi="Times New Roman"/>
          <w:sz w:val="28"/>
        </w:rPr>
      </w:pPr>
    </w:p>
    <w:p w:rsidR="00B855F3" w:rsidRDefault="000345CE">
      <w:pPr>
        <w:pStyle w:val="ConsPlusTitle"/>
        <w:widowControl/>
        <w:jc w:val="center"/>
        <w:rPr>
          <w:rFonts w:ascii="Times New Roman" w:hAnsi="Times New Roman"/>
          <w:b w:val="0"/>
          <w:sz w:val="28"/>
        </w:rPr>
      </w:pPr>
      <w:r>
        <w:rPr>
          <w:rFonts w:ascii="Times New Roman" w:hAnsi="Times New Roman"/>
          <w:b w:val="0"/>
          <w:sz w:val="28"/>
        </w:rPr>
        <w:t>ПОРЯДОК</w:t>
      </w:r>
    </w:p>
    <w:p w:rsidR="00B855F3" w:rsidRDefault="000345CE">
      <w:pPr>
        <w:pStyle w:val="ConsPlusTitle"/>
        <w:widowControl/>
        <w:jc w:val="center"/>
        <w:rPr>
          <w:rFonts w:ascii="Times New Roman" w:hAnsi="Times New Roman"/>
          <w:b w:val="0"/>
          <w:sz w:val="28"/>
        </w:rPr>
      </w:pPr>
      <w:r>
        <w:rPr>
          <w:rFonts w:ascii="Times New Roman" w:hAnsi="Times New Roman"/>
          <w:b w:val="0"/>
          <w:sz w:val="28"/>
        </w:rPr>
        <w:t xml:space="preserve"> ведения Муниципальной долговой книги</w:t>
      </w:r>
    </w:p>
    <w:p w:rsidR="00B855F3" w:rsidRDefault="000345CE">
      <w:pPr>
        <w:pStyle w:val="ConsPlusTitle"/>
        <w:widowControl/>
        <w:jc w:val="center"/>
        <w:rPr>
          <w:rFonts w:ascii="Times New Roman" w:hAnsi="Times New Roman"/>
          <w:b w:val="0"/>
          <w:sz w:val="28"/>
        </w:rPr>
      </w:pPr>
      <w:r>
        <w:rPr>
          <w:rFonts w:ascii="Times New Roman" w:hAnsi="Times New Roman"/>
          <w:b w:val="0"/>
          <w:sz w:val="28"/>
        </w:rPr>
        <w:t>Семикаракорского городского поселения</w:t>
      </w:r>
    </w:p>
    <w:p w:rsidR="00B855F3" w:rsidRDefault="00B855F3">
      <w:pPr>
        <w:pStyle w:val="ConsPlusNormal"/>
        <w:widowControl/>
        <w:ind w:firstLine="540"/>
        <w:jc w:val="both"/>
        <w:rPr>
          <w:rFonts w:ascii="Times New Roman" w:hAnsi="Times New Roman"/>
          <w:sz w:val="28"/>
        </w:rPr>
      </w:pPr>
    </w:p>
    <w:p w:rsidR="00B855F3" w:rsidRDefault="000345CE">
      <w:pPr>
        <w:pStyle w:val="ConsPlusNormal"/>
        <w:widowControl/>
        <w:ind w:firstLine="540"/>
        <w:jc w:val="both"/>
        <w:rPr>
          <w:rFonts w:ascii="Times New Roman" w:hAnsi="Times New Roman"/>
          <w:sz w:val="28"/>
        </w:rPr>
      </w:pPr>
      <w:r>
        <w:rPr>
          <w:rFonts w:ascii="Times New Roman" w:hAnsi="Times New Roman"/>
          <w:sz w:val="28"/>
        </w:rPr>
        <w:t xml:space="preserve">Настоящий Порядок </w:t>
      </w:r>
      <w:proofErr w:type="spellStart"/>
      <w:r>
        <w:rPr>
          <w:rFonts w:ascii="Times New Roman" w:hAnsi="Times New Roman"/>
          <w:sz w:val="28"/>
        </w:rPr>
        <w:t>веденияМ</w:t>
      </w:r>
      <w:r>
        <w:rPr>
          <w:rFonts w:ascii="Times New Roman" w:hAnsi="Times New Roman"/>
          <w:sz w:val="28"/>
        </w:rPr>
        <w:t>униципальной</w:t>
      </w:r>
      <w:proofErr w:type="spellEnd"/>
      <w:r>
        <w:rPr>
          <w:rFonts w:ascii="Times New Roman" w:hAnsi="Times New Roman"/>
          <w:sz w:val="28"/>
        </w:rPr>
        <w:t xml:space="preserve"> долговой книги Семикаракорского городского поселения (далее - Порядок) определяет состав, порядок, сроки учета и регистрации (далее - учет) муниципальных долговых обязательств Семикаракорского городского поселения в Муниципальной долговой книг</w:t>
      </w:r>
      <w:r>
        <w:rPr>
          <w:rFonts w:ascii="Times New Roman" w:hAnsi="Times New Roman"/>
          <w:sz w:val="28"/>
        </w:rPr>
        <w:t>е Семикаракорского городского поселения (далее - Долговая книга).</w:t>
      </w:r>
    </w:p>
    <w:p w:rsidR="00B855F3" w:rsidRDefault="00B855F3">
      <w:pPr>
        <w:pStyle w:val="ConsPlusNormal"/>
        <w:widowControl/>
        <w:ind w:firstLine="0"/>
        <w:jc w:val="center"/>
        <w:rPr>
          <w:rFonts w:ascii="Times New Roman" w:hAnsi="Times New Roman"/>
          <w:sz w:val="28"/>
        </w:rPr>
      </w:pPr>
    </w:p>
    <w:p w:rsidR="00B855F3" w:rsidRDefault="000345CE">
      <w:pPr>
        <w:pStyle w:val="ConsPlusNormal"/>
        <w:widowControl/>
        <w:ind w:firstLine="0"/>
        <w:jc w:val="center"/>
        <w:outlineLvl w:val="1"/>
        <w:rPr>
          <w:rFonts w:ascii="Times New Roman" w:hAnsi="Times New Roman"/>
          <w:sz w:val="28"/>
        </w:rPr>
      </w:pPr>
      <w:r>
        <w:rPr>
          <w:rFonts w:ascii="Times New Roman" w:hAnsi="Times New Roman"/>
          <w:sz w:val="28"/>
        </w:rPr>
        <w:t>I. Общие положения</w:t>
      </w:r>
    </w:p>
    <w:p w:rsidR="00B855F3" w:rsidRDefault="00B855F3">
      <w:pPr>
        <w:pStyle w:val="ConsPlusNormal"/>
        <w:widowControl/>
        <w:ind w:firstLine="540"/>
        <w:jc w:val="both"/>
        <w:rPr>
          <w:rFonts w:ascii="Times New Roman" w:hAnsi="Times New Roman"/>
          <w:sz w:val="28"/>
        </w:rPr>
      </w:pPr>
    </w:p>
    <w:p w:rsidR="00B855F3" w:rsidRDefault="000345CE">
      <w:pPr>
        <w:pStyle w:val="ConsPlusNormal"/>
        <w:widowControl/>
        <w:ind w:firstLine="709"/>
        <w:jc w:val="both"/>
        <w:rPr>
          <w:rFonts w:ascii="Times New Roman" w:hAnsi="Times New Roman"/>
          <w:sz w:val="28"/>
        </w:rPr>
      </w:pPr>
      <w:r>
        <w:rPr>
          <w:rFonts w:ascii="Times New Roman" w:hAnsi="Times New Roman"/>
          <w:sz w:val="28"/>
        </w:rPr>
        <w:t>1. Для целей настоящего Порядка используются понятия и термины, установленные Бюджетным кодексом Российской Федерации.</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2. Долговая книга ведется в виде электронных реест</w:t>
      </w:r>
      <w:r>
        <w:rPr>
          <w:rFonts w:ascii="Times New Roman" w:hAnsi="Times New Roman"/>
          <w:sz w:val="28"/>
        </w:rPr>
        <w:t>ров (таблиц) по видам долговых обязательств, установленных Бюджетным кодексом Российской Федерации:</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2.1. Бюджетные кредиты, привлеченные в бюджет муниципального района от других бюджетов бюджетной системы Российской Федерации.</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2.2. Кредиты, полученные Семи</w:t>
      </w:r>
      <w:r>
        <w:rPr>
          <w:rFonts w:ascii="Times New Roman" w:hAnsi="Times New Roman"/>
          <w:sz w:val="28"/>
        </w:rPr>
        <w:t>каракорским городским поселением от кредитных организаций.</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 xml:space="preserve">2.3. </w:t>
      </w:r>
      <w:proofErr w:type="spellStart"/>
      <w:r>
        <w:rPr>
          <w:rFonts w:ascii="Times New Roman" w:hAnsi="Times New Roman"/>
          <w:sz w:val="28"/>
        </w:rPr>
        <w:t>Муниципальныеценные</w:t>
      </w:r>
      <w:proofErr w:type="spellEnd"/>
      <w:r>
        <w:rPr>
          <w:rFonts w:ascii="Times New Roman" w:hAnsi="Times New Roman"/>
          <w:sz w:val="28"/>
        </w:rPr>
        <w:t xml:space="preserve"> бумаги Семикаракорского городского поселения.</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2.4. Муниципальные гарантии Семикаракорского городского поселения.</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 xml:space="preserve">2.5. Иные долговые обязательства Семикаракорского </w:t>
      </w:r>
      <w:r>
        <w:rPr>
          <w:rFonts w:ascii="Times New Roman" w:hAnsi="Times New Roman"/>
          <w:sz w:val="28"/>
        </w:rPr>
        <w:t>городского поселения.</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3. Учет долговых обязательств Семикаракорского городского поселения в Долговой книге осуществляется в валюте долга, в которой определено денежное обязательство при его возникновении.</w:t>
      </w:r>
    </w:p>
    <w:p w:rsidR="00B855F3" w:rsidRDefault="00B855F3">
      <w:pPr>
        <w:pStyle w:val="ConsPlusNormal"/>
        <w:widowControl/>
        <w:ind w:firstLine="709"/>
        <w:jc w:val="center"/>
        <w:outlineLvl w:val="1"/>
        <w:rPr>
          <w:rFonts w:ascii="Times New Roman" w:hAnsi="Times New Roman"/>
          <w:sz w:val="28"/>
        </w:rPr>
      </w:pPr>
    </w:p>
    <w:p w:rsidR="00B855F3" w:rsidRDefault="000345CE">
      <w:pPr>
        <w:pStyle w:val="ConsPlusNormal"/>
        <w:widowControl/>
        <w:ind w:firstLine="0"/>
        <w:jc w:val="center"/>
        <w:outlineLvl w:val="1"/>
        <w:rPr>
          <w:rFonts w:ascii="Times New Roman" w:hAnsi="Times New Roman"/>
          <w:sz w:val="28"/>
        </w:rPr>
      </w:pPr>
      <w:r>
        <w:rPr>
          <w:rFonts w:ascii="Times New Roman" w:hAnsi="Times New Roman"/>
          <w:sz w:val="28"/>
        </w:rPr>
        <w:t>II. Состав информации, вносимой в Долговую книгу</w:t>
      </w:r>
    </w:p>
    <w:p w:rsidR="00B855F3" w:rsidRDefault="00B855F3">
      <w:pPr>
        <w:pStyle w:val="ConsPlusNormal"/>
        <w:widowControl/>
        <w:ind w:firstLine="709"/>
        <w:jc w:val="both"/>
        <w:rPr>
          <w:rFonts w:ascii="Times New Roman" w:hAnsi="Times New Roman"/>
          <w:sz w:val="28"/>
        </w:rPr>
      </w:pPr>
    </w:p>
    <w:p w:rsidR="00B855F3" w:rsidRDefault="000345CE">
      <w:pPr>
        <w:pStyle w:val="ConsPlusNormal"/>
        <w:widowControl/>
        <w:ind w:firstLine="709"/>
        <w:jc w:val="both"/>
        <w:rPr>
          <w:rFonts w:ascii="Times New Roman" w:hAnsi="Times New Roman"/>
          <w:sz w:val="28"/>
        </w:rPr>
      </w:pPr>
      <w:r>
        <w:rPr>
          <w:rFonts w:ascii="Times New Roman" w:hAnsi="Times New Roman"/>
          <w:sz w:val="28"/>
        </w:rPr>
        <w:t>1. Долговая книга содержит сведения:</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дата и номер договора (соглашения, иного документа), обуславливающих возникновение долговых обязательств Семикаракорского городского поселения;</w:t>
      </w:r>
    </w:p>
    <w:p w:rsidR="00B855F3" w:rsidRDefault="00B855F3">
      <w:pPr>
        <w:pStyle w:val="ConsPlusNormal"/>
        <w:widowControl/>
        <w:ind w:firstLine="709"/>
        <w:jc w:val="both"/>
        <w:rPr>
          <w:rFonts w:ascii="Times New Roman" w:hAnsi="Times New Roman"/>
          <w:sz w:val="28"/>
        </w:rPr>
      </w:pPr>
    </w:p>
    <w:p w:rsidR="00B855F3" w:rsidRDefault="00B855F3">
      <w:pPr>
        <w:pStyle w:val="ConsPlusNormal"/>
        <w:widowControl/>
        <w:ind w:firstLine="709"/>
        <w:jc w:val="both"/>
        <w:rPr>
          <w:rFonts w:ascii="Times New Roman" w:hAnsi="Times New Roman"/>
          <w:sz w:val="28"/>
        </w:rPr>
      </w:pPr>
    </w:p>
    <w:p w:rsidR="00B855F3" w:rsidRDefault="000345CE">
      <w:pPr>
        <w:pStyle w:val="ConsPlusNormal"/>
        <w:widowControl/>
        <w:ind w:firstLine="709"/>
        <w:jc w:val="both"/>
        <w:rPr>
          <w:rFonts w:ascii="Times New Roman" w:hAnsi="Times New Roman"/>
          <w:sz w:val="28"/>
        </w:rPr>
      </w:pPr>
      <w:r>
        <w:rPr>
          <w:rFonts w:ascii="Times New Roman" w:hAnsi="Times New Roman"/>
          <w:sz w:val="28"/>
        </w:rPr>
        <w:t>виды долговых обязательств;</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информация о заемщике (принципале);</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информация о кредиторе;</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целевое назначение заемных средств;</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процентная ставка по обязательствам;</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объем долгового обязательства;</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форма обеспечения долгового обязательства;</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 xml:space="preserve">остаток муниципального долга на первое января текущего финансового года, в том числе </w:t>
      </w:r>
      <w:r>
        <w:rPr>
          <w:rFonts w:ascii="Times New Roman" w:hAnsi="Times New Roman"/>
          <w:sz w:val="28"/>
        </w:rPr>
        <w:t>в разрезе составляющих его видов долговых обязательств;</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сумма увеличения муниципального долга в текущем финансовом году нарастающим итогом, в том числе в разрезе составляющих его видов долговых обязательств;</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сумма расходов бюджета, направленная на погашени</w:t>
      </w:r>
      <w:r>
        <w:rPr>
          <w:rFonts w:ascii="Times New Roman" w:hAnsi="Times New Roman"/>
          <w:sz w:val="28"/>
        </w:rPr>
        <w:t>е муниципального долга Семикаракорского городского поселения в текущем финансовом году нарастающим итогом, в том числе в разрезе составляющих его видов долговых обязательств;</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остаток муниципального долга на первое число каждого месяца, в том числе в разрез</w:t>
      </w:r>
      <w:r>
        <w:rPr>
          <w:rFonts w:ascii="Times New Roman" w:hAnsi="Times New Roman"/>
          <w:sz w:val="28"/>
        </w:rPr>
        <w:t>е составляющих его видов долговых обязательств.</w:t>
      </w:r>
    </w:p>
    <w:p w:rsidR="00B855F3" w:rsidRDefault="000345CE">
      <w:pPr>
        <w:ind w:firstLine="709"/>
        <w:jc w:val="both"/>
        <w:rPr>
          <w:sz w:val="28"/>
        </w:rPr>
      </w:pPr>
      <w:r>
        <w:rPr>
          <w:sz w:val="28"/>
        </w:rPr>
        <w:t xml:space="preserve">2. В Долговой </w:t>
      </w:r>
      <w:proofErr w:type="gramStart"/>
      <w:r>
        <w:rPr>
          <w:sz w:val="28"/>
        </w:rPr>
        <w:t>книге</w:t>
      </w:r>
      <w:proofErr w:type="gramEnd"/>
      <w:r>
        <w:rPr>
          <w:sz w:val="28"/>
        </w:rPr>
        <w:t xml:space="preserve"> в том числе учитывается информация о просроченной задолженности по исполнению долговых обязательств Семикаракорского городского поселения.</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3. В Долговую книгу может вноситься другая информ</w:t>
      </w:r>
      <w:r>
        <w:rPr>
          <w:rFonts w:ascii="Times New Roman" w:hAnsi="Times New Roman"/>
          <w:sz w:val="28"/>
        </w:rPr>
        <w:t>ация, состав которой, порядок и срок ее внесения определяются Администрацией Семикаракорского городского поселения.</w:t>
      </w:r>
    </w:p>
    <w:p w:rsidR="00B855F3" w:rsidRDefault="00B855F3">
      <w:pPr>
        <w:pStyle w:val="ConsPlusNormal"/>
        <w:widowControl/>
        <w:ind w:firstLine="709"/>
        <w:jc w:val="both"/>
        <w:rPr>
          <w:rFonts w:ascii="Times New Roman" w:hAnsi="Times New Roman"/>
          <w:sz w:val="28"/>
        </w:rPr>
      </w:pPr>
    </w:p>
    <w:p w:rsidR="00B855F3" w:rsidRDefault="000345CE">
      <w:pPr>
        <w:pStyle w:val="ConsPlusNormal"/>
        <w:widowControl/>
        <w:ind w:firstLine="0"/>
        <w:jc w:val="center"/>
        <w:outlineLvl w:val="1"/>
        <w:rPr>
          <w:rFonts w:ascii="Times New Roman" w:hAnsi="Times New Roman"/>
          <w:sz w:val="28"/>
        </w:rPr>
      </w:pPr>
      <w:r>
        <w:rPr>
          <w:rFonts w:ascii="Times New Roman" w:hAnsi="Times New Roman"/>
          <w:sz w:val="28"/>
        </w:rPr>
        <w:t>III. Порядок и сроки внесения</w:t>
      </w:r>
    </w:p>
    <w:p w:rsidR="00B855F3" w:rsidRDefault="000345CE">
      <w:pPr>
        <w:pStyle w:val="ConsPlusNormal"/>
        <w:widowControl/>
        <w:ind w:firstLine="0"/>
        <w:jc w:val="center"/>
        <w:rPr>
          <w:rFonts w:ascii="Times New Roman" w:hAnsi="Times New Roman"/>
          <w:sz w:val="28"/>
        </w:rPr>
      </w:pPr>
      <w:r>
        <w:rPr>
          <w:rFonts w:ascii="Times New Roman" w:hAnsi="Times New Roman"/>
          <w:sz w:val="28"/>
        </w:rPr>
        <w:t>информации в Долговую книгу</w:t>
      </w:r>
    </w:p>
    <w:p w:rsidR="00B855F3" w:rsidRDefault="00B855F3">
      <w:pPr>
        <w:pStyle w:val="ConsPlusNormal"/>
        <w:widowControl/>
        <w:ind w:firstLine="709"/>
        <w:jc w:val="both"/>
        <w:rPr>
          <w:rFonts w:ascii="Times New Roman" w:hAnsi="Times New Roman"/>
          <w:sz w:val="28"/>
        </w:rPr>
      </w:pPr>
    </w:p>
    <w:p w:rsidR="00B855F3" w:rsidRDefault="000345CE">
      <w:pPr>
        <w:pStyle w:val="ConsPlusNormal"/>
        <w:widowControl/>
        <w:ind w:firstLine="709"/>
        <w:jc w:val="both"/>
        <w:rPr>
          <w:rFonts w:ascii="Times New Roman" w:hAnsi="Times New Roman"/>
          <w:sz w:val="28"/>
        </w:rPr>
      </w:pPr>
      <w:r>
        <w:rPr>
          <w:rFonts w:ascii="Times New Roman" w:hAnsi="Times New Roman"/>
          <w:sz w:val="28"/>
        </w:rPr>
        <w:t>1. Ведение Долговой книги осуществляется главным бухгалтером Администрации Семик</w:t>
      </w:r>
      <w:r>
        <w:rPr>
          <w:rFonts w:ascii="Times New Roman" w:hAnsi="Times New Roman"/>
          <w:sz w:val="28"/>
        </w:rPr>
        <w:t>аракорского городского поселения в соответствии с Бюджетным кодексом Российской Федерации, настоящим Порядком и другими нормативными правовыми актами, регулирующими вопросы учета и регистрации долговых обязательств.</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2. Информация о муниципальных долговых о</w:t>
      </w:r>
      <w:r>
        <w:rPr>
          <w:rFonts w:ascii="Times New Roman" w:hAnsi="Times New Roman"/>
          <w:sz w:val="28"/>
        </w:rPr>
        <w:t>бязательствах Семикаракорского городского поселения (за исключением обязательств по муниципальным гарантиям Семикаракорского городского поселения) вносится в Долговую книгу в срок, не превышающий пяти рабочих дней с момента возникновения соответствующего о</w:t>
      </w:r>
      <w:r>
        <w:rPr>
          <w:rFonts w:ascii="Times New Roman" w:hAnsi="Times New Roman"/>
          <w:sz w:val="28"/>
        </w:rPr>
        <w:t>бязательства.</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Информация о долговых обязательствах по муниципальным гарантиям Семикаракорского городского поселения вносится в Долговую книгу в течение пяти рабочих дней с момента фактического возникновения (увеличения) или прекращения (уменьшения) обязате</w:t>
      </w:r>
      <w:r>
        <w:rPr>
          <w:rFonts w:ascii="Times New Roman" w:hAnsi="Times New Roman"/>
          <w:sz w:val="28"/>
        </w:rPr>
        <w:t>ль</w:t>
      </w:r>
      <w:proofErr w:type="gramStart"/>
      <w:r>
        <w:rPr>
          <w:rFonts w:ascii="Times New Roman" w:hAnsi="Times New Roman"/>
          <w:sz w:val="28"/>
        </w:rPr>
        <w:t>ств пр</w:t>
      </w:r>
      <w:proofErr w:type="gramEnd"/>
      <w:r>
        <w:rPr>
          <w:rFonts w:ascii="Times New Roman" w:hAnsi="Times New Roman"/>
          <w:sz w:val="28"/>
        </w:rPr>
        <w:t>инципала, обеспеченных муниципальной гарантией Семикаракорского городского поселения.</w:t>
      </w:r>
    </w:p>
    <w:p w:rsidR="00B855F3" w:rsidRDefault="000345CE">
      <w:pPr>
        <w:pStyle w:val="ConsPlusNormal"/>
        <w:widowControl/>
        <w:ind w:firstLine="709"/>
        <w:jc w:val="both"/>
        <w:rPr>
          <w:rFonts w:ascii="Times New Roman" w:hAnsi="Times New Roman"/>
          <w:sz w:val="28"/>
        </w:rPr>
      </w:pPr>
      <w:r>
        <w:rPr>
          <w:rFonts w:ascii="Times New Roman" w:hAnsi="Times New Roman"/>
          <w:sz w:val="28"/>
        </w:rPr>
        <w:t xml:space="preserve">3. Информация о долговых обязательствах Семикаракорского городского поселения, внесенная в Долговую книгу, передается </w:t>
      </w:r>
      <w:proofErr w:type="gramStart"/>
      <w:r>
        <w:rPr>
          <w:rFonts w:ascii="Times New Roman" w:hAnsi="Times New Roman"/>
          <w:sz w:val="28"/>
        </w:rPr>
        <w:t>в</w:t>
      </w:r>
      <w:proofErr w:type="gramEnd"/>
    </w:p>
    <w:p w:rsidR="00B855F3" w:rsidRDefault="00B855F3">
      <w:pPr>
        <w:pStyle w:val="ConsPlusNormal"/>
        <w:widowControl/>
        <w:ind w:firstLine="709"/>
        <w:jc w:val="both"/>
        <w:rPr>
          <w:rFonts w:ascii="Times New Roman" w:hAnsi="Times New Roman"/>
          <w:sz w:val="28"/>
        </w:rPr>
      </w:pPr>
    </w:p>
    <w:p w:rsidR="00B855F3" w:rsidRDefault="00B855F3">
      <w:pPr>
        <w:pStyle w:val="ConsPlusNormal"/>
        <w:widowControl/>
        <w:ind w:firstLine="709"/>
        <w:jc w:val="both"/>
        <w:rPr>
          <w:rFonts w:ascii="Times New Roman" w:hAnsi="Times New Roman"/>
          <w:sz w:val="28"/>
        </w:rPr>
      </w:pPr>
    </w:p>
    <w:p w:rsidR="00B855F3" w:rsidRDefault="000345CE">
      <w:pPr>
        <w:pStyle w:val="ConsPlusNormal"/>
        <w:widowControl/>
        <w:ind w:firstLine="709"/>
        <w:jc w:val="both"/>
        <w:rPr>
          <w:rFonts w:ascii="Times New Roman" w:hAnsi="Times New Roman"/>
          <w:sz w:val="28"/>
        </w:rPr>
      </w:pPr>
      <w:proofErr w:type="spellStart"/>
      <w:r>
        <w:rPr>
          <w:rFonts w:ascii="Times New Roman" w:hAnsi="Times New Roman"/>
          <w:sz w:val="28"/>
        </w:rPr>
        <w:t>Финансовоеуправление</w:t>
      </w:r>
      <w:proofErr w:type="spellEnd"/>
      <w:r>
        <w:rPr>
          <w:rFonts w:ascii="Times New Roman" w:hAnsi="Times New Roman"/>
          <w:sz w:val="28"/>
        </w:rPr>
        <w:t xml:space="preserve"> Администрации Семик</w:t>
      </w:r>
      <w:r>
        <w:rPr>
          <w:rFonts w:ascii="Times New Roman" w:hAnsi="Times New Roman"/>
          <w:sz w:val="28"/>
        </w:rPr>
        <w:t>аракорского района. Объем передаваемой информации, порядок и сроки ее передачи устанавливаются Финансовым управлением Администрации Семикаракорского района.</w:t>
      </w:r>
    </w:p>
    <w:p w:rsidR="00B855F3" w:rsidRDefault="00B855F3">
      <w:pPr>
        <w:pStyle w:val="ConsPlusNormal"/>
        <w:widowControl/>
        <w:ind w:firstLine="0"/>
        <w:jc w:val="both"/>
        <w:rPr>
          <w:rFonts w:ascii="Times New Roman" w:hAnsi="Times New Roman"/>
          <w:sz w:val="28"/>
        </w:rPr>
      </w:pPr>
    </w:p>
    <w:p w:rsidR="00B855F3" w:rsidRDefault="00B855F3">
      <w:pPr>
        <w:pStyle w:val="ConsPlusNormal"/>
        <w:widowControl/>
        <w:ind w:firstLine="0"/>
        <w:jc w:val="both"/>
        <w:rPr>
          <w:rFonts w:ascii="Times New Roman" w:hAnsi="Times New Roman"/>
          <w:sz w:val="28"/>
        </w:rPr>
      </w:pPr>
    </w:p>
    <w:p w:rsidR="00B855F3" w:rsidRDefault="000345CE">
      <w:pPr>
        <w:pStyle w:val="ConsPlusNormal"/>
        <w:widowControl/>
        <w:ind w:firstLine="0"/>
        <w:jc w:val="both"/>
        <w:rPr>
          <w:rFonts w:ascii="Times New Roman" w:hAnsi="Times New Roman"/>
          <w:sz w:val="28"/>
        </w:rPr>
      </w:pPr>
      <w:r>
        <w:rPr>
          <w:rFonts w:ascii="Times New Roman" w:hAnsi="Times New Roman"/>
          <w:sz w:val="28"/>
        </w:rPr>
        <w:t>Заместитель главы Администрации</w:t>
      </w:r>
    </w:p>
    <w:p w:rsidR="00B855F3" w:rsidRDefault="000345CE">
      <w:pPr>
        <w:pStyle w:val="ConsPlusNormal"/>
        <w:widowControl/>
        <w:ind w:firstLine="0"/>
        <w:jc w:val="both"/>
        <w:rPr>
          <w:rFonts w:ascii="Times New Roman" w:hAnsi="Times New Roman"/>
          <w:sz w:val="28"/>
        </w:rPr>
      </w:pPr>
      <w:r>
        <w:rPr>
          <w:rFonts w:ascii="Times New Roman" w:hAnsi="Times New Roman"/>
          <w:sz w:val="28"/>
        </w:rPr>
        <w:t>Семикаракорского городского</w:t>
      </w:r>
    </w:p>
    <w:p w:rsidR="00B855F3" w:rsidRDefault="000345CE">
      <w:pPr>
        <w:pStyle w:val="ConsPlusNormal"/>
        <w:widowControl/>
        <w:ind w:firstLine="0"/>
        <w:jc w:val="both"/>
        <w:rPr>
          <w:rFonts w:ascii="Times New Roman" w:hAnsi="Times New Roman"/>
          <w:sz w:val="28"/>
        </w:rPr>
      </w:pPr>
      <w:r>
        <w:rPr>
          <w:rFonts w:ascii="Times New Roman" w:hAnsi="Times New Roman"/>
          <w:sz w:val="28"/>
        </w:rPr>
        <w:t>поселения по социальному развитию</w:t>
      </w:r>
    </w:p>
    <w:p w:rsidR="00B855F3" w:rsidRDefault="000345CE">
      <w:pPr>
        <w:pStyle w:val="ConsPlusNormal"/>
        <w:widowControl/>
        <w:ind w:firstLine="0"/>
        <w:jc w:val="both"/>
        <w:rPr>
          <w:rFonts w:ascii="Times New Roman" w:hAnsi="Times New Roman"/>
          <w:sz w:val="28"/>
        </w:rPr>
      </w:pPr>
      <w:r>
        <w:rPr>
          <w:rFonts w:ascii="Times New Roman" w:hAnsi="Times New Roman"/>
          <w:sz w:val="28"/>
        </w:rPr>
        <w:t xml:space="preserve">и </w:t>
      </w:r>
      <w:r>
        <w:rPr>
          <w:rFonts w:ascii="Times New Roman" w:hAnsi="Times New Roman"/>
          <w:sz w:val="28"/>
        </w:rPr>
        <w:t>организационной работе                                                                    Г.В. Юсина</w:t>
      </w:r>
    </w:p>
    <w:sectPr w:rsidR="00B855F3" w:rsidSect="00B855F3">
      <w:pgSz w:w="11906" w:h="16838"/>
      <w:pgMar w:top="0" w:right="850"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55F3"/>
    <w:rsid w:val="000345CE"/>
    <w:rsid w:val="00630670"/>
    <w:rsid w:val="00B85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855F3"/>
    <w:rPr>
      <w:sz w:val="24"/>
    </w:rPr>
  </w:style>
  <w:style w:type="paragraph" w:styleId="10">
    <w:name w:val="heading 1"/>
    <w:next w:val="a"/>
    <w:link w:val="11"/>
    <w:uiPriority w:val="9"/>
    <w:qFormat/>
    <w:rsid w:val="00B855F3"/>
    <w:pPr>
      <w:spacing w:before="120" w:after="120"/>
      <w:jc w:val="both"/>
      <w:outlineLvl w:val="0"/>
    </w:pPr>
    <w:rPr>
      <w:rFonts w:ascii="XO Thames" w:hAnsi="XO Thames"/>
      <w:b/>
      <w:sz w:val="32"/>
    </w:rPr>
  </w:style>
  <w:style w:type="paragraph" w:styleId="2">
    <w:name w:val="heading 2"/>
    <w:next w:val="a"/>
    <w:link w:val="20"/>
    <w:uiPriority w:val="9"/>
    <w:qFormat/>
    <w:rsid w:val="00B855F3"/>
    <w:pPr>
      <w:spacing w:before="120" w:after="120"/>
      <w:jc w:val="both"/>
      <w:outlineLvl w:val="1"/>
    </w:pPr>
    <w:rPr>
      <w:rFonts w:ascii="XO Thames" w:hAnsi="XO Thames"/>
      <w:b/>
      <w:sz w:val="28"/>
    </w:rPr>
  </w:style>
  <w:style w:type="paragraph" w:styleId="3">
    <w:name w:val="heading 3"/>
    <w:next w:val="a"/>
    <w:link w:val="30"/>
    <w:uiPriority w:val="9"/>
    <w:qFormat/>
    <w:rsid w:val="00B855F3"/>
    <w:pPr>
      <w:spacing w:before="120" w:after="120"/>
      <w:jc w:val="both"/>
      <w:outlineLvl w:val="2"/>
    </w:pPr>
    <w:rPr>
      <w:rFonts w:ascii="XO Thames" w:hAnsi="XO Thames"/>
      <w:b/>
      <w:sz w:val="26"/>
    </w:rPr>
  </w:style>
  <w:style w:type="paragraph" w:styleId="4">
    <w:name w:val="heading 4"/>
    <w:next w:val="a"/>
    <w:link w:val="40"/>
    <w:uiPriority w:val="9"/>
    <w:qFormat/>
    <w:rsid w:val="00B855F3"/>
    <w:pPr>
      <w:spacing w:before="120" w:after="120"/>
      <w:jc w:val="both"/>
      <w:outlineLvl w:val="3"/>
    </w:pPr>
    <w:rPr>
      <w:rFonts w:ascii="XO Thames" w:hAnsi="XO Thames"/>
      <w:b/>
      <w:sz w:val="24"/>
    </w:rPr>
  </w:style>
  <w:style w:type="paragraph" w:styleId="5">
    <w:name w:val="heading 5"/>
    <w:next w:val="a"/>
    <w:link w:val="50"/>
    <w:uiPriority w:val="9"/>
    <w:qFormat/>
    <w:rsid w:val="00B855F3"/>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855F3"/>
    <w:rPr>
      <w:sz w:val="24"/>
    </w:rPr>
  </w:style>
  <w:style w:type="paragraph" w:styleId="21">
    <w:name w:val="toc 2"/>
    <w:next w:val="a"/>
    <w:link w:val="22"/>
    <w:uiPriority w:val="39"/>
    <w:rsid w:val="00B855F3"/>
    <w:pPr>
      <w:ind w:left="200"/>
    </w:pPr>
    <w:rPr>
      <w:rFonts w:ascii="XO Thames" w:hAnsi="XO Thames"/>
      <w:sz w:val="28"/>
    </w:rPr>
  </w:style>
  <w:style w:type="character" w:customStyle="1" w:styleId="22">
    <w:name w:val="Оглавление 2 Знак"/>
    <w:link w:val="21"/>
    <w:rsid w:val="00B855F3"/>
    <w:rPr>
      <w:rFonts w:ascii="XO Thames" w:hAnsi="XO Thames"/>
      <w:sz w:val="28"/>
    </w:rPr>
  </w:style>
  <w:style w:type="paragraph" w:styleId="41">
    <w:name w:val="toc 4"/>
    <w:next w:val="a"/>
    <w:link w:val="42"/>
    <w:uiPriority w:val="39"/>
    <w:rsid w:val="00B855F3"/>
    <w:pPr>
      <w:ind w:left="600"/>
    </w:pPr>
    <w:rPr>
      <w:rFonts w:ascii="XO Thames" w:hAnsi="XO Thames"/>
      <w:sz w:val="28"/>
    </w:rPr>
  </w:style>
  <w:style w:type="character" w:customStyle="1" w:styleId="42">
    <w:name w:val="Оглавление 4 Знак"/>
    <w:link w:val="41"/>
    <w:rsid w:val="00B855F3"/>
    <w:rPr>
      <w:rFonts w:ascii="XO Thames" w:hAnsi="XO Thames"/>
      <w:sz w:val="28"/>
    </w:rPr>
  </w:style>
  <w:style w:type="paragraph" w:customStyle="1" w:styleId="Default">
    <w:name w:val="Default"/>
    <w:link w:val="Default0"/>
    <w:rsid w:val="00B855F3"/>
    <w:rPr>
      <w:rFonts w:ascii="Arial" w:hAnsi="Arial"/>
      <w:sz w:val="24"/>
    </w:rPr>
  </w:style>
  <w:style w:type="character" w:customStyle="1" w:styleId="Default0">
    <w:name w:val="Default"/>
    <w:link w:val="Default"/>
    <w:rsid w:val="00B855F3"/>
    <w:rPr>
      <w:rFonts w:ascii="Arial" w:hAnsi="Arial"/>
      <w:sz w:val="24"/>
    </w:rPr>
  </w:style>
  <w:style w:type="paragraph" w:styleId="6">
    <w:name w:val="toc 6"/>
    <w:next w:val="a"/>
    <w:link w:val="60"/>
    <w:uiPriority w:val="39"/>
    <w:rsid w:val="00B855F3"/>
    <w:pPr>
      <w:ind w:left="1000"/>
    </w:pPr>
    <w:rPr>
      <w:rFonts w:ascii="XO Thames" w:hAnsi="XO Thames"/>
      <w:sz w:val="28"/>
    </w:rPr>
  </w:style>
  <w:style w:type="character" w:customStyle="1" w:styleId="60">
    <w:name w:val="Оглавление 6 Знак"/>
    <w:link w:val="6"/>
    <w:rsid w:val="00B855F3"/>
    <w:rPr>
      <w:rFonts w:ascii="XO Thames" w:hAnsi="XO Thames"/>
      <w:sz w:val="28"/>
    </w:rPr>
  </w:style>
  <w:style w:type="paragraph" w:styleId="7">
    <w:name w:val="toc 7"/>
    <w:next w:val="a"/>
    <w:link w:val="70"/>
    <w:uiPriority w:val="39"/>
    <w:rsid w:val="00B855F3"/>
    <w:pPr>
      <w:ind w:left="1200"/>
    </w:pPr>
    <w:rPr>
      <w:rFonts w:ascii="XO Thames" w:hAnsi="XO Thames"/>
      <w:sz w:val="28"/>
    </w:rPr>
  </w:style>
  <w:style w:type="character" w:customStyle="1" w:styleId="70">
    <w:name w:val="Оглавление 7 Знак"/>
    <w:link w:val="7"/>
    <w:rsid w:val="00B855F3"/>
    <w:rPr>
      <w:rFonts w:ascii="XO Thames" w:hAnsi="XO Thames"/>
      <w:sz w:val="28"/>
    </w:rPr>
  </w:style>
  <w:style w:type="character" w:customStyle="1" w:styleId="30">
    <w:name w:val="Заголовок 3 Знак"/>
    <w:link w:val="3"/>
    <w:rsid w:val="00B855F3"/>
    <w:rPr>
      <w:rFonts w:ascii="XO Thames" w:hAnsi="XO Thames"/>
      <w:b/>
      <w:sz w:val="26"/>
    </w:rPr>
  </w:style>
  <w:style w:type="paragraph" w:styleId="a3">
    <w:name w:val="header"/>
    <w:basedOn w:val="a"/>
    <w:link w:val="a4"/>
    <w:rsid w:val="00B855F3"/>
    <w:pPr>
      <w:tabs>
        <w:tab w:val="center" w:pos="4677"/>
        <w:tab w:val="right" w:pos="9355"/>
      </w:tabs>
    </w:pPr>
  </w:style>
  <w:style w:type="character" w:customStyle="1" w:styleId="a4">
    <w:name w:val="Верхний колонтитул Знак"/>
    <w:basedOn w:val="1"/>
    <w:link w:val="a3"/>
    <w:rsid w:val="00B855F3"/>
  </w:style>
  <w:style w:type="paragraph" w:customStyle="1" w:styleId="ConsPlusNonformat">
    <w:name w:val="ConsPlusNonformat"/>
    <w:link w:val="ConsPlusNonformat0"/>
    <w:rsid w:val="00B855F3"/>
    <w:pPr>
      <w:widowControl w:val="0"/>
    </w:pPr>
    <w:rPr>
      <w:rFonts w:ascii="Courier New" w:hAnsi="Courier New"/>
    </w:rPr>
  </w:style>
  <w:style w:type="character" w:customStyle="1" w:styleId="ConsPlusNonformat0">
    <w:name w:val="ConsPlusNonformat"/>
    <w:link w:val="ConsPlusNonformat"/>
    <w:rsid w:val="00B855F3"/>
    <w:rPr>
      <w:rFonts w:ascii="Courier New" w:hAnsi="Courier New"/>
    </w:rPr>
  </w:style>
  <w:style w:type="paragraph" w:customStyle="1" w:styleId="12">
    <w:name w:val="Основной шрифт абзаца1"/>
    <w:link w:val="a5"/>
    <w:rsid w:val="00B855F3"/>
  </w:style>
  <w:style w:type="paragraph" w:customStyle="1" w:styleId="a5">
    <w:name w:val="Знак Знак Знак Знак"/>
    <w:basedOn w:val="a"/>
    <w:link w:val="a6"/>
    <w:rsid w:val="00B855F3"/>
    <w:pPr>
      <w:spacing w:beforeAutospacing="1" w:afterAutospacing="1"/>
    </w:pPr>
    <w:rPr>
      <w:rFonts w:ascii="Tahoma" w:hAnsi="Tahoma"/>
      <w:sz w:val="20"/>
    </w:rPr>
  </w:style>
  <w:style w:type="character" w:customStyle="1" w:styleId="a6">
    <w:name w:val="Знак Знак Знак Знак"/>
    <w:basedOn w:val="1"/>
    <w:link w:val="a5"/>
    <w:rsid w:val="00B855F3"/>
    <w:rPr>
      <w:rFonts w:ascii="Tahoma" w:hAnsi="Tahoma"/>
      <w:sz w:val="20"/>
    </w:rPr>
  </w:style>
  <w:style w:type="paragraph" w:customStyle="1" w:styleId="ConsPlusTitle">
    <w:name w:val="ConsPlusTitle"/>
    <w:link w:val="ConsPlusTitle0"/>
    <w:rsid w:val="00B855F3"/>
    <w:pPr>
      <w:widowControl w:val="0"/>
    </w:pPr>
    <w:rPr>
      <w:rFonts w:ascii="Arial" w:hAnsi="Arial"/>
      <w:b/>
    </w:rPr>
  </w:style>
  <w:style w:type="character" w:customStyle="1" w:styleId="ConsPlusTitle0">
    <w:name w:val="ConsPlusTitle"/>
    <w:link w:val="ConsPlusTitle"/>
    <w:rsid w:val="00B855F3"/>
    <w:rPr>
      <w:rFonts w:ascii="Arial" w:hAnsi="Arial"/>
      <w:b/>
    </w:rPr>
  </w:style>
  <w:style w:type="paragraph" w:styleId="31">
    <w:name w:val="toc 3"/>
    <w:next w:val="a"/>
    <w:link w:val="32"/>
    <w:uiPriority w:val="39"/>
    <w:rsid w:val="00B855F3"/>
    <w:pPr>
      <w:ind w:left="400"/>
    </w:pPr>
    <w:rPr>
      <w:rFonts w:ascii="XO Thames" w:hAnsi="XO Thames"/>
      <w:sz w:val="28"/>
    </w:rPr>
  </w:style>
  <w:style w:type="character" w:customStyle="1" w:styleId="32">
    <w:name w:val="Оглавление 3 Знак"/>
    <w:link w:val="31"/>
    <w:rsid w:val="00B855F3"/>
    <w:rPr>
      <w:rFonts w:ascii="XO Thames" w:hAnsi="XO Thames"/>
      <w:sz w:val="28"/>
    </w:rPr>
  </w:style>
  <w:style w:type="paragraph" w:customStyle="1" w:styleId="13">
    <w:name w:val="Номер страницы1"/>
    <w:basedOn w:val="14"/>
    <w:link w:val="15"/>
    <w:rsid w:val="00B855F3"/>
  </w:style>
  <w:style w:type="character" w:customStyle="1" w:styleId="15">
    <w:name w:val="Номер страницы1"/>
    <w:basedOn w:val="16"/>
    <w:link w:val="13"/>
    <w:rsid w:val="00B855F3"/>
  </w:style>
  <w:style w:type="paragraph" w:styleId="a7">
    <w:name w:val="footer"/>
    <w:basedOn w:val="a"/>
    <w:link w:val="a8"/>
    <w:rsid w:val="00B855F3"/>
    <w:pPr>
      <w:tabs>
        <w:tab w:val="center" w:pos="4677"/>
        <w:tab w:val="right" w:pos="9355"/>
      </w:tabs>
    </w:pPr>
  </w:style>
  <w:style w:type="character" w:customStyle="1" w:styleId="a8">
    <w:name w:val="Нижний колонтитул Знак"/>
    <w:basedOn w:val="1"/>
    <w:link w:val="a7"/>
    <w:rsid w:val="00B855F3"/>
  </w:style>
  <w:style w:type="character" w:customStyle="1" w:styleId="50">
    <w:name w:val="Заголовок 5 Знак"/>
    <w:link w:val="5"/>
    <w:rsid w:val="00B855F3"/>
    <w:rPr>
      <w:rFonts w:ascii="XO Thames" w:hAnsi="XO Thames"/>
      <w:b/>
      <w:sz w:val="22"/>
    </w:rPr>
  </w:style>
  <w:style w:type="paragraph" w:customStyle="1" w:styleId="14">
    <w:name w:val="Основной шрифт абзаца1"/>
    <w:link w:val="16"/>
    <w:rsid w:val="00B855F3"/>
  </w:style>
  <w:style w:type="character" w:customStyle="1" w:styleId="16">
    <w:name w:val="Основной шрифт абзаца1"/>
    <w:link w:val="14"/>
    <w:rsid w:val="00B855F3"/>
  </w:style>
  <w:style w:type="character" w:customStyle="1" w:styleId="11">
    <w:name w:val="Заголовок 1 Знак"/>
    <w:link w:val="10"/>
    <w:rsid w:val="00B855F3"/>
    <w:rPr>
      <w:rFonts w:ascii="XO Thames" w:hAnsi="XO Thames"/>
      <w:b/>
      <w:sz w:val="32"/>
    </w:rPr>
  </w:style>
  <w:style w:type="paragraph" w:customStyle="1" w:styleId="17">
    <w:name w:val="Гиперссылка1"/>
    <w:link w:val="a9"/>
    <w:rsid w:val="00B855F3"/>
    <w:rPr>
      <w:color w:val="0000FF"/>
      <w:u w:val="single"/>
    </w:rPr>
  </w:style>
  <w:style w:type="character" w:styleId="a9">
    <w:name w:val="Hyperlink"/>
    <w:link w:val="17"/>
    <w:rsid w:val="00B855F3"/>
    <w:rPr>
      <w:color w:val="0000FF"/>
      <w:u w:val="single"/>
    </w:rPr>
  </w:style>
  <w:style w:type="paragraph" w:customStyle="1" w:styleId="Footnote">
    <w:name w:val="Footnote"/>
    <w:link w:val="Footnote0"/>
    <w:rsid w:val="00B855F3"/>
    <w:pPr>
      <w:ind w:firstLine="851"/>
      <w:jc w:val="both"/>
    </w:pPr>
    <w:rPr>
      <w:rFonts w:ascii="XO Thames" w:hAnsi="XO Thames"/>
      <w:sz w:val="22"/>
    </w:rPr>
  </w:style>
  <w:style w:type="character" w:customStyle="1" w:styleId="Footnote0">
    <w:name w:val="Footnote"/>
    <w:link w:val="Footnote"/>
    <w:rsid w:val="00B855F3"/>
    <w:rPr>
      <w:rFonts w:ascii="XO Thames" w:hAnsi="XO Thames"/>
      <w:sz w:val="22"/>
    </w:rPr>
  </w:style>
  <w:style w:type="paragraph" w:styleId="18">
    <w:name w:val="toc 1"/>
    <w:next w:val="a"/>
    <w:link w:val="19"/>
    <w:uiPriority w:val="39"/>
    <w:rsid w:val="00B855F3"/>
    <w:rPr>
      <w:rFonts w:ascii="XO Thames" w:hAnsi="XO Thames"/>
      <w:b/>
      <w:sz w:val="28"/>
    </w:rPr>
  </w:style>
  <w:style w:type="character" w:customStyle="1" w:styleId="19">
    <w:name w:val="Оглавление 1 Знак"/>
    <w:link w:val="18"/>
    <w:rsid w:val="00B855F3"/>
    <w:rPr>
      <w:rFonts w:ascii="XO Thames" w:hAnsi="XO Thames"/>
      <w:b/>
      <w:sz w:val="28"/>
    </w:rPr>
  </w:style>
  <w:style w:type="paragraph" w:customStyle="1" w:styleId="1a">
    <w:name w:val="Обычный1"/>
    <w:link w:val="1b"/>
    <w:rsid w:val="00B855F3"/>
    <w:rPr>
      <w:sz w:val="24"/>
    </w:rPr>
  </w:style>
  <w:style w:type="character" w:customStyle="1" w:styleId="1b">
    <w:name w:val="Обычный1"/>
    <w:link w:val="1a"/>
    <w:rsid w:val="00B855F3"/>
    <w:rPr>
      <w:sz w:val="24"/>
    </w:rPr>
  </w:style>
  <w:style w:type="paragraph" w:customStyle="1" w:styleId="HeaderandFooter">
    <w:name w:val="Header and Footer"/>
    <w:link w:val="HeaderandFooter0"/>
    <w:rsid w:val="00B855F3"/>
    <w:pPr>
      <w:jc w:val="both"/>
    </w:pPr>
    <w:rPr>
      <w:rFonts w:ascii="XO Thames" w:hAnsi="XO Thames"/>
    </w:rPr>
  </w:style>
  <w:style w:type="character" w:customStyle="1" w:styleId="HeaderandFooter0">
    <w:name w:val="Header and Footer"/>
    <w:link w:val="HeaderandFooter"/>
    <w:rsid w:val="00B855F3"/>
    <w:rPr>
      <w:rFonts w:ascii="XO Thames" w:hAnsi="XO Thames"/>
    </w:rPr>
  </w:style>
  <w:style w:type="paragraph" w:styleId="9">
    <w:name w:val="toc 9"/>
    <w:next w:val="a"/>
    <w:link w:val="90"/>
    <w:uiPriority w:val="39"/>
    <w:rsid w:val="00B855F3"/>
    <w:pPr>
      <w:ind w:left="1600"/>
    </w:pPr>
    <w:rPr>
      <w:rFonts w:ascii="XO Thames" w:hAnsi="XO Thames"/>
      <w:sz w:val="28"/>
    </w:rPr>
  </w:style>
  <w:style w:type="character" w:customStyle="1" w:styleId="90">
    <w:name w:val="Оглавление 9 Знак"/>
    <w:link w:val="9"/>
    <w:rsid w:val="00B855F3"/>
    <w:rPr>
      <w:rFonts w:ascii="XO Thames" w:hAnsi="XO Thames"/>
      <w:sz w:val="28"/>
    </w:rPr>
  </w:style>
  <w:style w:type="paragraph" w:styleId="8">
    <w:name w:val="toc 8"/>
    <w:next w:val="a"/>
    <w:link w:val="80"/>
    <w:uiPriority w:val="39"/>
    <w:rsid w:val="00B855F3"/>
    <w:pPr>
      <w:ind w:left="1400"/>
    </w:pPr>
    <w:rPr>
      <w:rFonts w:ascii="XO Thames" w:hAnsi="XO Thames"/>
      <w:sz w:val="28"/>
    </w:rPr>
  </w:style>
  <w:style w:type="character" w:customStyle="1" w:styleId="80">
    <w:name w:val="Оглавление 8 Знак"/>
    <w:link w:val="8"/>
    <w:rsid w:val="00B855F3"/>
    <w:rPr>
      <w:rFonts w:ascii="XO Thames" w:hAnsi="XO Thames"/>
      <w:sz w:val="28"/>
    </w:rPr>
  </w:style>
  <w:style w:type="paragraph" w:styleId="51">
    <w:name w:val="toc 5"/>
    <w:next w:val="a"/>
    <w:link w:val="52"/>
    <w:uiPriority w:val="39"/>
    <w:rsid w:val="00B855F3"/>
    <w:pPr>
      <w:ind w:left="800"/>
    </w:pPr>
    <w:rPr>
      <w:rFonts w:ascii="XO Thames" w:hAnsi="XO Thames"/>
      <w:sz w:val="28"/>
    </w:rPr>
  </w:style>
  <w:style w:type="character" w:customStyle="1" w:styleId="52">
    <w:name w:val="Оглавление 5 Знак"/>
    <w:link w:val="51"/>
    <w:rsid w:val="00B855F3"/>
    <w:rPr>
      <w:rFonts w:ascii="XO Thames" w:hAnsi="XO Thames"/>
      <w:sz w:val="28"/>
    </w:rPr>
  </w:style>
  <w:style w:type="paragraph" w:customStyle="1" w:styleId="1c">
    <w:name w:val="Гиперссылка1"/>
    <w:link w:val="1d"/>
    <w:rsid w:val="00B855F3"/>
    <w:rPr>
      <w:color w:val="0000FF"/>
      <w:u w:val="single"/>
    </w:rPr>
  </w:style>
  <w:style w:type="character" w:customStyle="1" w:styleId="1d">
    <w:name w:val="Гиперссылка1"/>
    <w:link w:val="1c"/>
    <w:rsid w:val="00B855F3"/>
    <w:rPr>
      <w:color w:val="0000FF"/>
      <w:u w:val="single"/>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b"/>
    <w:rsid w:val="00B855F3"/>
    <w:pPr>
      <w:spacing w:beforeAutospacing="1" w:afterAutospacing="1"/>
      <w:jc w:val="both"/>
    </w:pPr>
    <w:rPr>
      <w:rFonts w:ascii="Tahoma" w:hAnsi="Tahoma"/>
      <w:sz w:val="20"/>
    </w:rPr>
  </w:style>
  <w:style w:type="character"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a"/>
    <w:rsid w:val="00B855F3"/>
    <w:rPr>
      <w:rFonts w:ascii="Tahoma" w:hAnsi="Tahoma"/>
      <w:sz w:val="20"/>
    </w:rPr>
  </w:style>
  <w:style w:type="paragraph" w:styleId="ac">
    <w:name w:val="Subtitle"/>
    <w:next w:val="a"/>
    <w:link w:val="ad"/>
    <w:uiPriority w:val="11"/>
    <w:qFormat/>
    <w:rsid w:val="00B855F3"/>
    <w:pPr>
      <w:jc w:val="both"/>
    </w:pPr>
    <w:rPr>
      <w:rFonts w:ascii="XO Thames" w:hAnsi="XO Thames"/>
      <w:i/>
      <w:sz w:val="24"/>
    </w:rPr>
  </w:style>
  <w:style w:type="character" w:customStyle="1" w:styleId="ad">
    <w:name w:val="Подзаголовок Знак"/>
    <w:link w:val="ac"/>
    <w:rsid w:val="00B855F3"/>
    <w:rPr>
      <w:rFonts w:ascii="XO Thames" w:hAnsi="XO Thames"/>
      <w:i/>
      <w:sz w:val="24"/>
    </w:rPr>
  </w:style>
  <w:style w:type="paragraph" w:styleId="ae">
    <w:name w:val="Title"/>
    <w:next w:val="a"/>
    <w:link w:val="af"/>
    <w:uiPriority w:val="10"/>
    <w:qFormat/>
    <w:rsid w:val="00B855F3"/>
    <w:pPr>
      <w:spacing w:before="567" w:after="567"/>
      <w:jc w:val="center"/>
    </w:pPr>
    <w:rPr>
      <w:rFonts w:ascii="XO Thames" w:hAnsi="XO Thames"/>
      <w:b/>
      <w:caps/>
      <w:sz w:val="40"/>
    </w:rPr>
  </w:style>
  <w:style w:type="character" w:customStyle="1" w:styleId="af">
    <w:name w:val="Название Знак"/>
    <w:link w:val="ae"/>
    <w:rsid w:val="00B855F3"/>
    <w:rPr>
      <w:rFonts w:ascii="XO Thames" w:hAnsi="XO Thames"/>
      <w:b/>
      <w:caps/>
      <w:sz w:val="40"/>
    </w:rPr>
  </w:style>
  <w:style w:type="character" w:customStyle="1" w:styleId="40">
    <w:name w:val="Заголовок 4 Знак"/>
    <w:link w:val="4"/>
    <w:rsid w:val="00B855F3"/>
    <w:rPr>
      <w:rFonts w:ascii="XO Thames" w:hAnsi="XO Thames"/>
      <w:b/>
      <w:sz w:val="24"/>
    </w:rPr>
  </w:style>
  <w:style w:type="character" w:customStyle="1" w:styleId="20">
    <w:name w:val="Заголовок 2 Знак"/>
    <w:link w:val="2"/>
    <w:rsid w:val="00B855F3"/>
    <w:rPr>
      <w:rFonts w:ascii="XO Thames" w:hAnsi="XO Thames"/>
      <w:b/>
      <w:sz w:val="28"/>
    </w:rPr>
  </w:style>
  <w:style w:type="paragraph" w:customStyle="1" w:styleId="ConsPlusNormal">
    <w:name w:val="ConsPlusNormal"/>
    <w:link w:val="ConsPlusNormal0"/>
    <w:rsid w:val="00B855F3"/>
    <w:pPr>
      <w:widowControl w:val="0"/>
      <w:ind w:firstLine="720"/>
    </w:pPr>
    <w:rPr>
      <w:rFonts w:ascii="Arial" w:hAnsi="Arial"/>
    </w:rPr>
  </w:style>
  <w:style w:type="character" w:customStyle="1" w:styleId="ConsPlusNormal0">
    <w:name w:val="ConsPlusNormal"/>
    <w:link w:val="ConsPlusNormal"/>
    <w:rsid w:val="00B855F3"/>
    <w:rPr>
      <w:rFonts w:ascii="Arial" w:hAnsi="Arial"/>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5485</Characters>
  <Application>Microsoft Office Word</Application>
  <DocSecurity>0</DocSecurity>
  <Lines>45</Lines>
  <Paragraphs>12</Paragraphs>
  <ScaleCrop>false</ScaleCrop>
  <Company>Reanimator Extreme Edition</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2022-06-27T10:11:00Z</cp:lastPrinted>
  <dcterms:created xsi:type="dcterms:W3CDTF">2022-06-27T10:11:00Z</dcterms:created>
  <dcterms:modified xsi:type="dcterms:W3CDTF">2022-06-27T10:14:00Z</dcterms:modified>
</cp:coreProperties>
</file>