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C9" w:rsidRPr="00490ABC" w:rsidRDefault="004419C9" w:rsidP="004419C9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Российская Федерация</w:t>
      </w:r>
    </w:p>
    <w:p w:rsidR="004419C9" w:rsidRPr="00490ABC" w:rsidRDefault="004419C9" w:rsidP="004419C9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Ростовская область</w:t>
      </w:r>
    </w:p>
    <w:p w:rsidR="004419C9" w:rsidRPr="00490ABC" w:rsidRDefault="004419C9" w:rsidP="004419C9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Администрация Семикаракорского городского поселения</w:t>
      </w:r>
    </w:p>
    <w:p w:rsidR="004419C9" w:rsidRPr="00490ABC" w:rsidRDefault="004419C9" w:rsidP="004419C9">
      <w:pPr>
        <w:jc w:val="center"/>
        <w:rPr>
          <w:sz w:val="28"/>
          <w:szCs w:val="28"/>
        </w:rPr>
      </w:pPr>
    </w:p>
    <w:p w:rsidR="004419C9" w:rsidRPr="00490ABC" w:rsidRDefault="004419C9" w:rsidP="004419C9">
      <w:pPr>
        <w:jc w:val="center"/>
        <w:rPr>
          <w:sz w:val="28"/>
          <w:szCs w:val="28"/>
        </w:rPr>
      </w:pPr>
      <w:r w:rsidRPr="00490ABC">
        <w:rPr>
          <w:sz w:val="28"/>
          <w:szCs w:val="28"/>
        </w:rPr>
        <w:t>ПОСТАНОВЛЕНИЕ</w:t>
      </w:r>
    </w:p>
    <w:p w:rsidR="004419C9" w:rsidRPr="00490ABC" w:rsidRDefault="004419C9" w:rsidP="004419C9">
      <w:pPr>
        <w:rPr>
          <w:sz w:val="28"/>
          <w:szCs w:val="28"/>
        </w:rPr>
      </w:pPr>
    </w:p>
    <w:p w:rsidR="004419C9" w:rsidRDefault="00706DC6" w:rsidP="00706DC6">
      <w:pPr>
        <w:rPr>
          <w:sz w:val="28"/>
          <w:szCs w:val="28"/>
        </w:rPr>
      </w:pPr>
      <w:r>
        <w:rPr>
          <w:sz w:val="28"/>
          <w:szCs w:val="28"/>
        </w:rPr>
        <w:t>19.12</w:t>
      </w:r>
      <w:r w:rsidR="004419C9" w:rsidRPr="00490ABC">
        <w:rPr>
          <w:sz w:val="28"/>
          <w:szCs w:val="28"/>
        </w:rPr>
        <w:t xml:space="preserve">.2024                               г. </w:t>
      </w:r>
      <w:proofErr w:type="spellStart"/>
      <w:r w:rsidR="004419C9" w:rsidRPr="00490ABC">
        <w:rPr>
          <w:sz w:val="28"/>
          <w:szCs w:val="28"/>
        </w:rPr>
        <w:t>Семикаракорск</w:t>
      </w:r>
      <w:proofErr w:type="spellEnd"/>
      <w:r w:rsidR="004419C9" w:rsidRPr="00490ABC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864</w:t>
      </w:r>
    </w:p>
    <w:p w:rsidR="00A9049B" w:rsidRPr="00490ABC" w:rsidRDefault="00A9049B" w:rsidP="00706DC6">
      <w:pPr>
        <w:rPr>
          <w:sz w:val="28"/>
          <w:szCs w:val="28"/>
        </w:rPr>
      </w:pPr>
    </w:p>
    <w:p w:rsidR="0043743B" w:rsidRPr="004419C9" w:rsidRDefault="004419C9">
      <w:pPr>
        <w:pStyle w:val="ConsPlusTitle"/>
        <w:jc w:val="center"/>
        <w:rPr>
          <w:b w:val="0"/>
        </w:rPr>
      </w:pPr>
      <w:r>
        <w:rPr>
          <w:b w:val="0"/>
        </w:rPr>
        <w:t>О</w:t>
      </w:r>
      <w:r w:rsidRPr="004419C9">
        <w:rPr>
          <w:b w:val="0"/>
        </w:rPr>
        <w:t>б утверждении сведений о методике расчета</w:t>
      </w:r>
    </w:p>
    <w:p w:rsidR="004419C9" w:rsidRDefault="004419C9">
      <w:pPr>
        <w:pStyle w:val="ConsPlusTitle"/>
        <w:jc w:val="center"/>
        <w:rPr>
          <w:b w:val="0"/>
        </w:rPr>
      </w:pPr>
      <w:r w:rsidRPr="004419C9">
        <w:rPr>
          <w:b w:val="0"/>
        </w:rPr>
        <w:t xml:space="preserve">показателей муниципальной программы </w:t>
      </w:r>
      <w:r>
        <w:rPr>
          <w:b w:val="0"/>
        </w:rPr>
        <w:t xml:space="preserve">Семикаракорского </w:t>
      </w:r>
    </w:p>
    <w:p w:rsidR="0043743B" w:rsidRPr="004419C9" w:rsidRDefault="004419C9">
      <w:pPr>
        <w:pStyle w:val="ConsPlusTitle"/>
        <w:jc w:val="center"/>
        <w:rPr>
          <w:b w:val="0"/>
        </w:rPr>
      </w:pPr>
      <w:r>
        <w:rPr>
          <w:b w:val="0"/>
        </w:rPr>
        <w:t xml:space="preserve">городского поселения </w:t>
      </w:r>
      <w:r w:rsidRPr="004419C9">
        <w:rPr>
          <w:b w:val="0"/>
        </w:rPr>
        <w:t>"</w:t>
      </w:r>
      <w:r>
        <w:rPr>
          <w:b w:val="0"/>
        </w:rPr>
        <w:t>У</w:t>
      </w:r>
      <w:r w:rsidRPr="004419C9">
        <w:rPr>
          <w:b w:val="0"/>
        </w:rPr>
        <w:t>правление муниципальными финансами</w:t>
      </w:r>
      <w:r>
        <w:rPr>
          <w:b w:val="0"/>
        </w:rPr>
        <w:t xml:space="preserve"> и создание условий для эффективного управления муниципальными финансами</w:t>
      </w:r>
      <w:r w:rsidRPr="004419C9">
        <w:rPr>
          <w:b w:val="0"/>
        </w:rPr>
        <w:t>"</w:t>
      </w:r>
    </w:p>
    <w:p w:rsidR="0043743B" w:rsidRPr="009D762E" w:rsidRDefault="0043743B">
      <w:pPr>
        <w:pStyle w:val="ConsPlusNormal"/>
        <w:jc w:val="both"/>
      </w:pPr>
    </w:p>
    <w:p w:rsidR="004419C9" w:rsidRDefault="0043743B" w:rsidP="004419C9">
      <w:pPr>
        <w:pStyle w:val="ConsPlusNormal"/>
        <w:ind w:firstLine="540"/>
        <w:jc w:val="both"/>
      </w:pPr>
      <w:r w:rsidRPr="009D762E">
        <w:t xml:space="preserve">В соответствии с </w:t>
      </w:r>
      <w:hyperlink r:id="rId6">
        <w:r w:rsidRPr="009D762E">
          <w:t>постановлением</w:t>
        </w:r>
      </w:hyperlink>
      <w:r>
        <w:t xml:space="preserve"> Администрации</w:t>
      </w:r>
      <w:r w:rsidR="004419C9" w:rsidRPr="004419C9">
        <w:t xml:space="preserve"> </w:t>
      </w:r>
      <w:r w:rsidR="004419C9">
        <w:t xml:space="preserve">Семикаракорского </w:t>
      </w:r>
    </w:p>
    <w:p w:rsidR="004419C9" w:rsidRDefault="004419C9" w:rsidP="009D762E">
      <w:pPr>
        <w:pStyle w:val="ConsPlusNormal"/>
        <w:jc w:val="both"/>
      </w:pPr>
      <w:r>
        <w:t>городского поселения</w:t>
      </w:r>
      <w:r w:rsidR="0043743B">
        <w:t xml:space="preserve"> </w:t>
      </w:r>
      <w:r>
        <w:t>23.09.2024 № 625</w:t>
      </w:r>
      <w:r w:rsidR="0043743B">
        <w:t xml:space="preserve"> "Об утверждении Порядка разработки, реализации и оценки эффективности муниципальных программ </w:t>
      </w:r>
      <w:r>
        <w:t>Семикаракорского городского поселения</w:t>
      </w:r>
      <w:r w:rsidR="0043743B">
        <w:t>"</w:t>
      </w:r>
      <w:r>
        <w:t>,</w:t>
      </w:r>
      <w:r w:rsidR="0043743B">
        <w:t xml:space="preserve"> Администрация </w:t>
      </w:r>
      <w:r>
        <w:t>Семикаракорского городского поселения</w:t>
      </w:r>
    </w:p>
    <w:p w:rsidR="004419C9" w:rsidRDefault="004419C9" w:rsidP="004419C9">
      <w:pPr>
        <w:pStyle w:val="ConsPlusNormal"/>
        <w:ind w:firstLine="540"/>
        <w:jc w:val="both"/>
      </w:pPr>
    </w:p>
    <w:p w:rsidR="0043743B" w:rsidRDefault="004419C9" w:rsidP="004419C9">
      <w:pPr>
        <w:pStyle w:val="ConsPlusNormal"/>
        <w:ind w:firstLine="540"/>
        <w:jc w:val="center"/>
      </w:pPr>
      <w:r>
        <w:t>ПОСТАНОВЛЯЕТ:</w:t>
      </w:r>
    </w:p>
    <w:p w:rsidR="0043743B" w:rsidRPr="00B257E5" w:rsidRDefault="00B257E5" w:rsidP="00B257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43B" w:rsidRPr="00B257E5">
        <w:rPr>
          <w:sz w:val="28"/>
          <w:szCs w:val="28"/>
        </w:rPr>
        <w:t xml:space="preserve">1. Утвердить </w:t>
      </w:r>
      <w:hyperlink w:anchor="P31">
        <w:r w:rsidR="0043743B" w:rsidRPr="009D762E">
          <w:rPr>
            <w:sz w:val="28"/>
            <w:szCs w:val="28"/>
          </w:rPr>
          <w:t>сведения</w:t>
        </w:r>
      </w:hyperlink>
      <w:r w:rsidR="0043743B" w:rsidRPr="00B257E5">
        <w:rPr>
          <w:sz w:val="28"/>
          <w:szCs w:val="28"/>
        </w:rPr>
        <w:t xml:space="preserve"> о методике расчета показателей муниципальной программы </w:t>
      </w:r>
      <w:r w:rsidR="004419C9" w:rsidRPr="00B257E5">
        <w:rPr>
          <w:sz w:val="28"/>
          <w:szCs w:val="28"/>
        </w:rPr>
        <w:t>Семикаракорского городского поселения "Управление муниципальными финансами и создание условий для эффективного управления муниципальными финансами</w:t>
      </w:r>
      <w:r w:rsidR="0043743B" w:rsidRPr="00B257E5">
        <w:rPr>
          <w:sz w:val="28"/>
          <w:szCs w:val="28"/>
        </w:rPr>
        <w:t>" согласно приложению к настоящему постановлению.</w:t>
      </w:r>
    </w:p>
    <w:p w:rsidR="0043743B" w:rsidRPr="00B257E5" w:rsidRDefault="00B257E5" w:rsidP="00B257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43B" w:rsidRPr="00B257E5">
        <w:rPr>
          <w:sz w:val="28"/>
          <w:szCs w:val="28"/>
        </w:rPr>
        <w:t xml:space="preserve">2. </w:t>
      </w:r>
      <w:proofErr w:type="gramStart"/>
      <w:r w:rsidR="0043743B" w:rsidRPr="00B257E5">
        <w:rPr>
          <w:sz w:val="28"/>
          <w:szCs w:val="28"/>
        </w:rPr>
        <w:t xml:space="preserve">Настоящее постановление вступает в силу со дня </w:t>
      </w:r>
      <w:r w:rsidR="004419C9" w:rsidRPr="00B257E5">
        <w:rPr>
          <w:sz w:val="28"/>
          <w:szCs w:val="28"/>
        </w:rPr>
        <w:t>его официального обнародования в информационном бюллетене Семикаракорского городского поселения «</w:t>
      </w:r>
      <w:proofErr w:type="spellStart"/>
      <w:r w:rsidR="004419C9" w:rsidRPr="00B257E5">
        <w:rPr>
          <w:sz w:val="28"/>
          <w:szCs w:val="28"/>
        </w:rPr>
        <w:t>Семикаракорск</w:t>
      </w:r>
      <w:proofErr w:type="spellEnd"/>
      <w:r w:rsidR="004419C9" w:rsidRPr="00B257E5">
        <w:rPr>
          <w:sz w:val="28"/>
          <w:szCs w:val="28"/>
        </w:rPr>
        <w:t xml:space="preserve"> –</w:t>
      </w:r>
      <w:r w:rsidR="00706DC6">
        <w:rPr>
          <w:sz w:val="28"/>
          <w:szCs w:val="28"/>
        </w:rPr>
        <w:t xml:space="preserve"> </w:t>
      </w:r>
      <w:r w:rsidR="004419C9" w:rsidRPr="00B257E5">
        <w:rPr>
          <w:sz w:val="28"/>
          <w:szCs w:val="28"/>
        </w:rPr>
        <w:t>официальный»</w:t>
      </w:r>
      <w:r w:rsidR="0043743B" w:rsidRPr="00B257E5">
        <w:rPr>
          <w:sz w:val="28"/>
          <w:szCs w:val="28"/>
        </w:rPr>
        <w:t xml:space="preserve">, но не ранее 01.01.2025, и распространяется на правоотношения, возникающие начиная с формирования муниципальных программ </w:t>
      </w:r>
      <w:r w:rsidR="004419C9" w:rsidRPr="00B257E5">
        <w:rPr>
          <w:sz w:val="28"/>
          <w:szCs w:val="28"/>
        </w:rPr>
        <w:t>Семикаракорского городского поселения</w:t>
      </w:r>
      <w:r w:rsidR="0043743B" w:rsidRPr="00B257E5">
        <w:rPr>
          <w:sz w:val="28"/>
          <w:szCs w:val="28"/>
        </w:rPr>
        <w:t xml:space="preserve"> для составления проекта местного бюджета на 2025 год и на плановый период 2026 и 2027 годов.</w:t>
      </w:r>
      <w:proofErr w:type="gramEnd"/>
    </w:p>
    <w:p w:rsidR="0043743B" w:rsidRPr="00B257E5" w:rsidRDefault="00B257E5" w:rsidP="00B257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43743B" w:rsidRPr="00B257E5">
        <w:rPr>
          <w:sz w:val="28"/>
          <w:szCs w:val="28"/>
        </w:rPr>
        <w:t xml:space="preserve">. </w:t>
      </w:r>
      <w:proofErr w:type="gramStart"/>
      <w:r w:rsidR="0043743B" w:rsidRPr="00B257E5">
        <w:rPr>
          <w:sz w:val="28"/>
          <w:szCs w:val="28"/>
        </w:rPr>
        <w:t>Контроль за</w:t>
      </w:r>
      <w:proofErr w:type="gramEnd"/>
      <w:r w:rsidR="0043743B" w:rsidRPr="00B257E5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0F4E4A" w:rsidRPr="00B257E5">
        <w:rPr>
          <w:sz w:val="28"/>
          <w:szCs w:val="28"/>
        </w:rPr>
        <w:t xml:space="preserve">Семикаракорского городского поселения по социальному развитию и организационной работе Юсину Г.В. </w:t>
      </w:r>
    </w:p>
    <w:p w:rsidR="0043743B" w:rsidRDefault="0043743B">
      <w:pPr>
        <w:pStyle w:val="ConsPlusNormal"/>
        <w:jc w:val="both"/>
      </w:pPr>
    </w:p>
    <w:p w:rsidR="00B257E5" w:rsidRDefault="00B257E5" w:rsidP="00B257E5">
      <w:pPr>
        <w:pStyle w:val="ConsPlusNormal"/>
        <w:jc w:val="both"/>
      </w:pPr>
    </w:p>
    <w:p w:rsidR="0043743B" w:rsidRDefault="00B257E5" w:rsidP="00B257E5">
      <w:pPr>
        <w:pStyle w:val="ConsPlusNormal"/>
        <w:jc w:val="both"/>
      </w:pPr>
      <w:r>
        <w:t>Глава</w:t>
      </w:r>
      <w:r w:rsidR="0043743B">
        <w:t xml:space="preserve"> Администрации</w:t>
      </w:r>
    </w:p>
    <w:p w:rsidR="0043743B" w:rsidRDefault="00B257E5" w:rsidP="00B257E5">
      <w:pPr>
        <w:pStyle w:val="ConsPlusNormal"/>
        <w:jc w:val="both"/>
      </w:pPr>
      <w:r>
        <w:t>Семикаракорского</w:t>
      </w:r>
    </w:p>
    <w:p w:rsidR="00B257E5" w:rsidRDefault="00B257E5" w:rsidP="00B257E5">
      <w:pPr>
        <w:pStyle w:val="ConsPlusNormal"/>
        <w:jc w:val="both"/>
      </w:pPr>
      <w:r>
        <w:t xml:space="preserve">городского поселения                                                                  </w:t>
      </w:r>
      <w:proofErr w:type="spellStart"/>
      <w:r>
        <w:t>А.Н.Черненко</w:t>
      </w:r>
      <w:proofErr w:type="spellEnd"/>
      <w:r>
        <w:t xml:space="preserve"> </w:t>
      </w:r>
    </w:p>
    <w:p w:rsidR="00B257E5" w:rsidRDefault="00B257E5">
      <w:pPr>
        <w:pStyle w:val="ConsPlusNormal"/>
      </w:pPr>
    </w:p>
    <w:p w:rsidR="00B257E5" w:rsidRPr="00B257E5" w:rsidRDefault="0043743B">
      <w:pPr>
        <w:pStyle w:val="ConsPlusNormal"/>
        <w:rPr>
          <w:sz w:val="20"/>
          <w:szCs w:val="20"/>
        </w:rPr>
      </w:pPr>
      <w:r w:rsidRPr="00B257E5">
        <w:rPr>
          <w:sz w:val="20"/>
          <w:szCs w:val="20"/>
        </w:rPr>
        <w:t xml:space="preserve">Постановление вносит </w:t>
      </w:r>
      <w:r w:rsidR="00B257E5" w:rsidRPr="00B257E5">
        <w:rPr>
          <w:sz w:val="20"/>
          <w:szCs w:val="20"/>
        </w:rPr>
        <w:t>отдел</w:t>
      </w:r>
    </w:p>
    <w:p w:rsidR="00B257E5" w:rsidRPr="00B257E5" w:rsidRDefault="00B257E5">
      <w:pPr>
        <w:pStyle w:val="ConsPlusNormal"/>
        <w:rPr>
          <w:sz w:val="20"/>
          <w:szCs w:val="20"/>
        </w:rPr>
      </w:pPr>
      <w:r w:rsidRPr="00B257E5">
        <w:rPr>
          <w:sz w:val="20"/>
          <w:szCs w:val="20"/>
        </w:rPr>
        <w:t xml:space="preserve">финансово-экономического </w:t>
      </w:r>
    </w:p>
    <w:p w:rsidR="0043743B" w:rsidRPr="00B257E5" w:rsidRDefault="00B257E5">
      <w:pPr>
        <w:pStyle w:val="ConsPlusNormal"/>
        <w:rPr>
          <w:sz w:val="20"/>
          <w:szCs w:val="20"/>
        </w:rPr>
      </w:pPr>
      <w:r w:rsidRPr="00B257E5">
        <w:rPr>
          <w:sz w:val="20"/>
          <w:szCs w:val="20"/>
        </w:rPr>
        <w:t xml:space="preserve">и бухгалтерского учета </w:t>
      </w:r>
    </w:p>
    <w:p w:rsidR="00B257E5" w:rsidRPr="00B257E5" w:rsidRDefault="00B257E5">
      <w:pPr>
        <w:pStyle w:val="ConsPlusNormal"/>
        <w:rPr>
          <w:sz w:val="20"/>
          <w:szCs w:val="20"/>
        </w:rPr>
      </w:pPr>
      <w:proofErr w:type="spellStart"/>
      <w:r w:rsidRPr="00B257E5">
        <w:rPr>
          <w:sz w:val="20"/>
          <w:szCs w:val="20"/>
        </w:rPr>
        <w:t>Е.В.Горяинова</w:t>
      </w:r>
      <w:proofErr w:type="spellEnd"/>
    </w:p>
    <w:p w:rsidR="0043743B" w:rsidRDefault="0043743B">
      <w:pPr>
        <w:pStyle w:val="ConsPlusNormal"/>
        <w:jc w:val="both"/>
      </w:pPr>
    </w:p>
    <w:p w:rsidR="0043743B" w:rsidRDefault="0043743B">
      <w:pPr>
        <w:pStyle w:val="ConsPlusNormal"/>
        <w:jc w:val="both"/>
      </w:pPr>
    </w:p>
    <w:p w:rsidR="0043743B" w:rsidRDefault="0043743B">
      <w:pPr>
        <w:pStyle w:val="ConsPlusNormal"/>
        <w:jc w:val="both"/>
      </w:pPr>
    </w:p>
    <w:p w:rsidR="0043743B" w:rsidRDefault="0043743B">
      <w:pPr>
        <w:pStyle w:val="ConsPlusNormal"/>
        <w:jc w:val="both"/>
      </w:pPr>
    </w:p>
    <w:p w:rsidR="0043743B" w:rsidRDefault="0043743B">
      <w:pPr>
        <w:pStyle w:val="ConsPlusNormal"/>
        <w:jc w:val="both"/>
      </w:pPr>
    </w:p>
    <w:p w:rsidR="001D3E3A" w:rsidRDefault="001D3E3A" w:rsidP="004419C9">
      <w:pPr>
        <w:pStyle w:val="ConsPlusNormal"/>
        <w:sectPr w:rsidR="001D3E3A" w:rsidSect="003D58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</w:pPr>
    </w:p>
    <w:p w:rsidR="001D3E3A" w:rsidRDefault="001D3E3A">
      <w:pPr>
        <w:pStyle w:val="ConsPlusNormal"/>
        <w:sectPr w:rsidR="001D3E3A" w:rsidSect="003D58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45"/>
        <w:gridCol w:w="1366"/>
        <w:gridCol w:w="1701"/>
        <w:gridCol w:w="3742"/>
        <w:gridCol w:w="1644"/>
        <w:gridCol w:w="1757"/>
      </w:tblGrid>
      <w:tr w:rsidR="004419C9" w:rsidTr="004419C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419C9" w:rsidRDefault="004419C9">
            <w:pPr>
              <w:pStyle w:val="ConsPlusNormal"/>
              <w:jc w:val="center"/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419C9" w:rsidRDefault="004419C9">
            <w:pPr>
              <w:pStyle w:val="ConsPlusNormal"/>
              <w:jc w:val="center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419C9" w:rsidRDefault="004419C9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419C9" w:rsidRDefault="004419C9">
            <w:pPr>
              <w:pStyle w:val="ConsPlusNormal"/>
              <w:jc w:val="center"/>
            </w:pPr>
          </w:p>
        </w:tc>
        <w:tc>
          <w:tcPr>
            <w:tcW w:w="7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9C9" w:rsidRDefault="004419C9" w:rsidP="004419C9">
            <w:pPr>
              <w:pStyle w:val="ConsPlusNormal"/>
              <w:jc w:val="right"/>
            </w:pPr>
            <w:r>
              <w:t>Приложение</w:t>
            </w:r>
          </w:p>
          <w:p w:rsidR="004419C9" w:rsidRDefault="004419C9" w:rsidP="004419C9">
            <w:pPr>
              <w:pStyle w:val="ConsPlusNormal"/>
              <w:jc w:val="right"/>
            </w:pPr>
            <w:r>
              <w:t xml:space="preserve">                                     к постановлению Администрации</w:t>
            </w:r>
          </w:p>
          <w:p w:rsidR="004419C9" w:rsidRDefault="004419C9" w:rsidP="004419C9">
            <w:pPr>
              <w:pStyle w:val="ConsPlusNormal"/>
              <w:jc w:val="right"/>
            </w:pPr>
            <w:r>
              <w:t xml:space="preserve">Семикаракорского городского </w:t>
            </w:r>
          </w:p>
          <w:p w:rsidR="004419C9" w:rsidRDefault="00A9049B" w:rsidP="00A9049B">
            <w:pPr>
              <w:pStyle w:val="ConsPlusNormal"/>
              <w:jc w:val="right"/>
            </w:pPr>
            <w:r>
              <w:t>поселения от 19.12.</w:t>
            </w:r>
            <w:r w:rsidR="004419C9">
              <w:t xml:space="preserve">2024 № </w:t>
            </w:r>
            <w:r>
              <w:t>864</w:t>
            </w:r>
            <w:bookmarkStart w:id="0" w:name="_GoBack"/>
            <w:bookmarkEnd w:id="0"/>
          </w:p>
        </w:tc>
      </w:tr>
      <w:tr w:rsidR="001D3E3A" w:rsidTr="004419C9">
        <w:tc>
          <w:tcPr>
            <w:tcW w:w="13595" w:type="dxa"/>
            <w:gridSpan w:val="7"/>
            <w:tcBorders>
              <w:top w:val="nil"/>
              <w:left w:val="nil"/>
              <w:right w:val="nil"/>
            </w:tcBorders>
          </w:tcPr>
          <w:p w:rsidR="004419C9" w:rsidRDefault="004419C9" w:rsidP="004419C9">
            <w:pPr>
              <w:pStyle w:val="ConsPlusNormal"/>
              <w:jc w:val="center"/>
            </w:pPr>
            <w:r>
              <w:t>СВЕДЕНИЯ</w:t>
            </w:r>
          </w:p>
          <w:p w:rsidR="004419C9" w:rsidRDefault="004419C9" w:rsidP="004419C9">
            <w:pPr>
              <w:pStyle w:val="ConsPlusNormal"/>
              <w:jc w:val="center"/>
            </w:pPr>
            <w:r>
              <w:t>О МЕТОДИКЕ РАСЧЕТА ПОКАЗАТЕЛЕЙ МУНИЦИПАЛЬНОЙ ПРОГРАММЫ</w:t>
            </w:r>
          </w:p>
          <w:p w:rsidR="004419C9" w:rsidRDefault="004419C9" w:rsidP="004419C9">
            <w:pPr>
              <w:pStyle w:val="ConsPlusNormal"/>
              <w:jc w:val="center"/>
            </w:pPr>
            <w:r>
              <w:t xml:space="preserve">СЕМИКАРАКОРСКОГО ГОРОДСКОГО ПОСЕЛЕНИЯ </w:t>
            </w:r>
          </w:p>
          <w:p w:rsidR="001D3E3A" w:rsidRDefault="004419C9" w:rsidP="004419C9">
            <w:pPr>
              <w:pStyle w:val="ConsPlusNormal"/>
              <w:jc w:val="center"/>
            </w:pPr>
            <w:r>
              <w:t>"УПРАВЛЕНИЕ МУНИЦИПАЛЬНЫМИ ФИНАНСАМИ"</w:t>
            </w:r>
          </w:p>
          <w:p w:rsidR="001D3E3A" w:rsidRDefault="001D3E3A">
            <w:pPr>
              <w:pStyle w:val="ConsPlusNormal"/>
              <w:jc w:val="center"/>
            </w:pPr>
          </w:p>
        </w:tc>
      </w:tr>
      <w:tr w:rsidR="0043743B" w:rsidTr="004419C9">
        <w:tc>
          <w:tcPr>
            <w:tcW w:w="540" w:type="dxa"/>
          </w:tcPr>
          <w:p w:rsidR="0043743B" w:rsidRDefault="0043743B">
            <w:pPr>
              <w:pStyle w:val="ConsPlusNormal"/>
              <w:jc w:val="center"/>
            </w:pPr>
            <w:r>
              <w:t>N</w:t>
            </w:r>
          </w:p>
          <w:p w:rsidR="0043743B" w:rsidRDefault="0043743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5" w:type="dxa"/>
          </w:tcPr>
          <w:p w:rsidR="0043743B" w:rsidRDefault="0043743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43743B" w:rsidRDefault="0043743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43743B" w:rsidRDefault="0043743B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3742" w:type="dxa"/>
          </w:tcPr>
          <w:p w:rsidR="0043743B" w:rsidRDefault="0043743B">
            <w:pPr>
              <w:pStyle w:val="ConsPlusNormal"/>
              <w:jc w:val="center"/>
            </w:pPr>
            <w:r>
              <w:t>Алгоритм формирования показателя (формула) и методологические пояснения к показателю</w:t>
            </w:r>
          </w:p>
        </w:tc>
        <w:tc>
          <w:tcPr>
            <w:tcW w:w="1644" w:type="dxa"/>
          </w:tcPr>
          <w:p w:rsidR="0043743B" w:rsidRDefault="0043743B">
            <w:pPr>
              <w:pStyle w:val="ConsPlusNormal"/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757" w:type="dxa"/>
          </w:tcPr>
          <w:p w:rsidR="0043743B" w:rsidRDefault="0043743B">
            <w:pPr>
              <w:pStyle w:val="ConsPlusNormal"/>
              <w:jc w:val="center"/>
            </w:pPr>
            <w:r>
              <w:t>Срок представления годовой отчетной информации</w:t>
            </w:r>
          </w:p>
        </w:tc>
      </w:tr>
      <w:tr w:rsidR="0043743B" w:rsidTr="004419C9">
        <w:tc>
          <w:tcPr>
            <w:tcW w:w="540" w:type="dxa"/>
          </w:tcPr>
          <w:p w:rsidR="0043743B" w:rsidRDefault="004374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</w:tcPr>
          <w:p w:rsidR="0043743B" w:rsidRDefault="0043743B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непревышения</w:t>
            </w:r>
            <w:proofErr w:type="spellEnd"/>
            <w:r>
              <w:t xml:space="preserve"> доли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</w:t>
            </w:r>
            <w:r>
              <w:lastRenderedPageBreak/>
              <w:t xml:space="preserve">предоставляемых из бюджетов бюджетной системы Российской Федерации, уровня, установленного Бюджетным </w:t>
            </w:r>
            <w:hyperlink r:id="rId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366" w:type="dxa"/>
          </w:tcPr>
          <w:p w:rsidR="0043743B" w:rsidRDefault="0043743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701" w:type="dxa"/>
          </w:tcPr>
          <w:p w:rsidR="0043743B" w:rsidRDefault="0043743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742" w:type="dxa"/>
          </w:tcPr>
          <w:p w:rsidR="0043743B" w:rsidRDefault="0043743B">
            <w:pPr>
              <w:pStyle w:val="ConsPlusNormal"/>
            </w:pPr>
            <w:r>
              <w:t xml:space="preserve">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Федерации, не должна </w:t>
            </w:r>
            <w:r>
              <w:lastRenderedPageBreak/>
              <w:t>превышать 5 процентов</w:t>
            </w:r>
          </w:p>
          <w:p w:rsidR="0043743B" w:rsidRDefault="0043743B">
            <w:pPr>
              <w:pStyle w:val="ConsPlusNormal"/>
            </w:pPr>
          </w:p>
          <w:p w:rsidR="0043743B" w:rsidRDefault="0043743B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546C50EC" wp14:editId="5A69470C">
                  <wp:extent cx="94678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43B" w:rsidRDefault="0043743B">
            <w:pPr>
              <w:pStyle w:val="ConsPlusNormal"/>
            </w:pPr>
          </w:p>
          <w:p w:rsidR="0043743B" w:rsidRDefault="0043743B">
            <w:pPr>
              <w:pStyle w:val="ConsPlusNormal"/>
            </w:pPr>
            <w:r>
              <w:t xml:space="preserve">где, </w:t>
            </w:r>
            <w:proofErr w:type="gramStart"/>
            <w:r>
              <w:t>Д</w:t>
            </w:r>
            <w:r>
              <w:rPr>
                <w:vertAlign w:val="subscript"/>
              </w:rPr>
              <w:t>Р</w:t>
            </w:r>
            <w:proofErr w:type="gramEnd"/>
            <w:r>
              <w:t xml:space="preserve"> - 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Федерации. При значении показателя, не превышающем 5%, показатель принимает значение равное 100%</w:t>
            </w:r>
          </w:p>
        </w:tc>
        <w:tc>
          <w:tcPr>
            <w:tcW w:w="1644" w:type="dxa"/>
          </w:tcPr>
          <w:p w:rsidR="0043743B" w:rsidRDefault="0043743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57" w:type="dxa"/>
          </w:tcPr>
          <w:p w:rsidR="0043743B" w:rsidRDefault="0043743B">
            <w:pPr>
              <w:pStyle w:val="ConsPlusNormal"/>
              <w:jc w:val="center"/>
            </w:pPr>
            <w:r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2</w:t>
            </w:r>
          </w:p>
        </w:tc>
        <w:tc>
          <w:tcPr>
            <w:tcW w:w="2845" w:type="dxa"/>
          </w:tcPr>
          <w:p w:rsidR="0043743B" w:rsidRPr="0018362E" w:rsidRDefault="0043743B" w:rsidP="00E903BE">
            <w:pPr>
              <w:pStyle w:val="ConsPlusNormal"/>
            </w:pPr>
            <w:r w:rsidRPr="0018362E">
              <w:t xml:space="preserve">Обеспечение </w:t>
            </w:r>
            <w:proofErr w:type="spellStart"/>
            <w:r w:rsidRPr="0018362E">
              <w:t>непревышения</w:t>
            </w:r>
            <w:proofErr w:type="spellEnd"/>
            <w:r w:rsidRPr="0018362E">
              <w:t xml:space="preserve"> муниципального долга </w:t>
            </w:r>
            <w:r w:rsidR="00E903BE" w:rsidRPr="0018362E">
              <w:t>Семикаракорского городского поселения объема</w:t>
            </w:r>
            <w:r w:rsidRPr="0018362E">
              <w:t xml:space="preserve">, установленного </w:t>
            </w:r>
            <w:r w:rsidRPr="0018362E">
              <w:lastRenderedPageBreak/>
              <w:t xml:space="preserve">Бюджетным </w:t>
            </w:r>
            <w:hyperlink r:id="rId9">
              <w:r w:rsidRPr="0018362E">
                <w:rPr>
                  <w:color w:val="0000FF"/>
                </w:rPr>
                <w:t>кодексом</w:t>
              </w:r>
            </w:hyperlink>
            <w:r w:rsidRPr="0018362E">
              <w:t xml:space="preserve"> Российской Федерации</w:t>
            </w:r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процент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Степень достижения целевого индикатора, определяется как 100,0%, если муниципальный долг города не превышает предельный объем муниципального долга, установленный Бюджетным </w:t>
            </w:r>
            <w:hyperlink r:id="rId10">
              <w:r w:rsidRPr="0018362E">
                <w:rPr>
                  <w:color w:val="0000FF"/>
                </w:rPr>
                <w:t>кодексом</w:t>
              </w:r>
            </w:hyperlink>
            <w:r w:rsidRPr="0018362E">
              <w:t xml:space="preserve"> Российской </w:t>
            </w:r>
            <w:r w:rsidRPr="0018362E">
              <w:lastRenderedPageBreak/>
              <w:t>Федерации. Периодичность индикатора - годовая.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  <w:jc w:val="center"/>
            </w:pPr>
            <w:r w:rsidRPr="0018362E">
              <w:t>МД = Д / 1 x 100%,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</w:pPr>
            <w:r w:rsidRPr="0018362E">
              <w:t>где</w:t>
            </w:r>
            <w:proofErr w:type="gramStart"/>
            <w:r w:rsidRPr="0018362E">
              <w:t xml:space="preserve"> Д</w:t>
            </w:r>
            <w:proofErr w:type="gramEnd"/>
            <w:r w:rsidRPr="0018362E">
              <w:t xml:space="preserve"> = 1, если муниципальный долг города не превышает предельный объем муниципального долга, установленный Бюджетным </w:t>
            </w:r>
            <w:hyperlink r:id="rId11">
              <w:r w:rsidRPr="0018362E">
                <w:rPr>
                  <w:color w:val="0000FF"/>
                </w:rPr>
                <w:t>кодексом</w:t>
              </w:r>
            </w:hyperlink>
            <w:r w:rsidRPr="0018362E">
              <w:t xml:space="preserve"> Российской Федерации,</w:t>
            </w:r>
          </w:p>
          <w:p w:rsidR="0043743B" w:rsidRPr="0018362E" w:rsidRDefault="0043743B">
            <w:pPr>
              <w:pStyle w:val="ConsPlusNormal"/>
            </w:pPr>
            <w:r w:rsidRPr="0018362E">
              <w:t xml:space="preserve">Д = 0, если муниципальный долг города превышает предельный объем муниципального долга, установленный Бюджетным </w:t>
            </w:r>
            <w:hyperlink r:id="rId12">
              <w:r w:rsidRPr="0018362E">
                <w:rPr>
                  <w:color w:val="0000FF"/>
                </w:rPr>
                <w:t>кодексом</w:t>
              </w:r>
            </w:hyperlink>
            <w:r w:rsidRPr="0018362E">
              <w:t xml:space="preserve"> Российской Федерации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3</w:t>
            </w:r>
          </w:p>
        </w:tc>
        <w:tc>
          <w:tcPr>
            <w:tcW w:w="2845" w:type="dxa"/>
          </w:tcPr>
          <w:p w:rsidR="0043743B" w:rsidRPr="0018362E" w:rsidRDefault="0043743B">
            <w:pPr>
              <w:pStyle w:val="ConsPlusNormal"/>
            </w:pPr>
            <w:r w:rsidRPr="0018362E">
              <w:t>Увеличение поступления в местный бюджет налоговых и неналоговых доходов</w:t>
            </w:r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процент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Показатель рассчитывается, как отношение фактического поступления налоговых и неналоговых доходов в бюджет за отчетный период к фактическому поступлению налоговых и неналоговых доходов за год, </w:t>
            </w:r>
            <w:r w:rsidRPr="0018362E">
              <w:lastRenderedPageBreak/>
              <w:t>предшествующий отчетному (в действующих условиях отчетного года).</w:t>
            </w:r>
          </w:p>
          <w:p w:rsidR="0043743B" w:rsidRPr="0018362E" w:rsidRDefault="0043743B">
            <w:pPr>
              <w:pStyle w:val="ConsPlusNormal"/>
            </w:pPr>
            <w:r w:rsidRPr="0018362E">
              <w:t>Источник данных - отчет об исполнении бюджета города.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  <w:jc w:val="center"/>
            </w:pPr>
            <w:r w:rsidRPr="0018362E">
              <w:t>Д = (</w:t>
            </w:r>
            <w:proofErr w:type="spellStart"/>
            <w:r w:rsidRPr="0018362E">
              <w:t>Д</w:t>
            </w:r>
            <w:r w:rsidRPr="0018362E">
              <w:rPr>
                <w:vertAlign w:val="subscript"/>
              </w:rPr>
              <w:t>т</w:t>
            </w:r>
            <w:proofErr w:type="spellEnd"/>
            <w:r w:rsidRPr="0018362E">
              <w:t xml:space="preserve"> / Д</w:t>
            </w:r>
            <w:r w:rsidRPr="0018362E">
              <w:rPr>
                <w:vertAlign w:val="subscript"/>
              </w:rPr>
              <w:t>т-1</w:t>
            </w:r>
            <w:r w:rsidRPr="0018362E">
              <w:t>) x 100 - 100;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</w:pPr>
            <w:proofErr w:type="spellStart"/>
            <w:r w:rsidRPr="0018362E">
              <w:t>Д</w:t>
            </w:r>
            <w:r w:rsidRPr="0018362E">
              <w:rPr>
                <w:vertAlign w:val="subscript"/>
              </w:rPr>
              <w:t>т</w:t>
            </w:r>
            <w:proofErr w:type="spellEnd"/>
            <w:r w:rsidRPr="0018362E">
              <w:t xml:space="preserve"> - </w:t>
            </w:r>
            <w:proofErr w:type="gramStart"/>
            <w:r w:rsidRPr="0018362E">
              <w:t>фактическое</w:t>
            </w:r>
            <w:proofErr w:type="gramEnd"/>
            <w:r w:rsidRPr="0018362E">
              <w:t xml:space="preserve"> поступления налоговых и неналоговых доходов в бюджет за отчетный период;</w:t>
            </w:r>
          </w:p>
          <w:p w:rsidR="0043743B" w:rsidRPr="0018362E" w:rsidRDefault="0043743B">
            <w:pPr>
              <w:pStyle w:val="ConsPlusNormal"/>
            </w:pPr>
            <w:r w:rsidRPr="0018362E">
              <w:t>Д</w:t>
            </w:r>
            <w:r w:rsidRPr="0018362E">
              <w:rPr>
                <w:vertAlign w:val="subscript"/>
              </w:rPr>
              <w:t>т-1</w:t>
            </w:r>
            <w:r w:rsidRPr="0018362E">
              <w:t xml:space="preserve"> - фактическое поступление налоговых и неналоговых доходов за год, предшествующий </w:t>
            </w:r>
            <w:proofErr w:type="gramStart"/>
            <w:r w:rsidRPr="0018362E">
              <w:t>отчетному</w:t>
            </w:r>
            <w:proofErr w:type="gramEnd"/>
            <w:r w:rsidRPr="0018362E">
              <w:t xml:space="preserve"> (в действующих условиях отчетного года)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B257E5">
            <w:pPr>
              <w:pStyle w:val="ConsPlusNormal"/>
              <w:jc w:val="center"/>
            </w:pPr>
            <w:r w:rsidRPr="0018362E">
              <w:lastRenderedPageBreak/>
              <w:t>4</w:t>
            </w:r>
          </w:p>
        </w:tc>
        <w:tc>
          <w:tcPr>
            <w:tcW w:w="2845" w:type="dxa"/>
          </w:tcPr>
          <w:p w:rsidR="0043743B" w:rsidRPr="0018362E" w:rsidRDefault="0043743B" w:rsidP="00E903BE">
            <w:pPr>
              <w:pStyle w:val="ConsPlusNormal"/>
            </w:pPr>
            <w:r w:rsidRPr="0018362E">
              <w:t xml:space="preserve">Обеспечение не превышения объема дефицита бюджета </w:t>
            </w:r>
            <w:r w:rsidR="00E903BE" w:rsidRPr="0018362E">
              <w:t>Семикаракорского городского поселения Семикаракорского района</w:t>
            </w:r>
            <w:r w:rsidRPr="0018362E">
              <w:t xml:space="preserve">, объему дефицита, установленного </w:t>
            </w:r>
            <w:r w:rsidRPr="0018362E">
              <w:lastRenderedPageBreak/>
              <w:t xml:space="preserve">Бюджетным </w:t>
            </w:r>
            <w:hyperlink r:id="rId13">
              <w:r w:rsidRPr="0018362E">
                <w:rPr>
                  <w:color w:val="0000FF"/>
                </w:rPr>
                <w:t>кодексом</w:t>
              </w:r>
            </w:hyperlink>
            <w:r w:rsidRPr="0018362E">
              <w:t xml:space="preserve"> Российской Федерации</w:t>
            </w:r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процент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</w:t>
            </w:r>
            <w:r w:rsidRPr="0018362E">
              <w:lastRenderedPageBreak/>
              <w:t>доходов по дополнительным нормативам отчислений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  <w:jc w:val="center"/>
            </w:pPr>
            <w:r w:rsidRPr="0018362E">
              <w:t>ДЕФ &lt; 10%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</w:pPr>
            <w:r w:rsidRPr="0018362E">
              <w:t>где, ДЕФ - дефицит местного бюджета</w:t>
            </w:r>
          </w:p>
          <w:p w:rsidR="0043743B" w:rsidRPr="0018362E" w:rsidRDefault="0043743B">
            <w:pPr>
              <w:pStyle w:val="ConsPlusNormal"/>
            </w:pPr>
            <w:r w:rsidRPr="0018362E">
              <w:t>При значении дефицита, не превышающем 10%, показатель принимает значение равное 100%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B257E5">
            <w:pPr>
              <w:pStyle w:val="ConsPlusNormal"/>
              <w:jc w:val="center"/>
            </w:pPr>
            <w:r w:rsidRPr="0018362E">
              <w:lastRenderedPageBreak/>
              <w:t>5</w:t>
            </w:r>
          </w:p>
        </w:tc>
        <w:tc>
          <w:tcPr>
            <w:tcW w:w="2845" w:type="dxa"/>
          </w:tcPr>
          <w:p w:rsidR="0043743B" w:rsidRPr="0018362E" w:rsidRDefault="0043743B" w:rsidP="001D3E3A">
            <w:pPr>
              <w:pStyle w:val="ConsPlusNormal"/>
            </w:pPr>
            <w:r w:rsidRPr="0018362E">
              <w:t xml:space="preserve">Объем налоговых и неналоговых доходов бюджета </w:t>
            </w:r>
            <w:r w:rsidR="001D3E3A" w:rsidRPr="0018362E">
              <w:t>Семикаракорского городского поселения Семикаракорского района</w:t>
            </w:r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тыс. рублей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>Показатель учитывается по данным отчета об исполнении бюджета за отчетный финансовый год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B257E5">
            <w:pPr>
              <w:pStyle w:val="ConsPlusNormal"/>
              <w:jc w:val="center"/>
            </w:pPr>
            <w:r w:rsidRPr="0018362E">
              <w:t>6</w:t>
            </w:r>
          </w:p>
        </w:tc>
        <w:tc>
          <w:tcPr>
            <w:tcW w:w="2845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Уровень </w:t>
            </w:r>
            <w:proofErr w:type="gramStart"/>
            <w:r w:rsidRPr="0018362E">
              <w:t xml:space="preserve">исполнения расходных обязательств бюджета </w:t>
            </w:r>
            <w:r w:rsidR="001D3E3A" w:rsidRPr="0018362E">
              <w:t>Семикаракорского городского поселения Семикаракорского района</w:t>
            </w:r>
            <w:proofErr w:type="gramEnd"/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процент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Показатель характеризует кассовое исполнение расходных обязательств бюджета </w:t>
            </w:r>
            <w:r w:rsidR="001D3E3A" w:rsidRPr="0018362E">
              <w:t xml:space="preserve">Семикаракорского городского поселения Семикаракорского района </w:t>
            </w:r>
            <w:r w:rsidRPr="0018362E">
              <w:t xml:space="preserve">по отношению к бюджетным ассигнованиям в соответствии со сводной </w:t>
            </w:r>
            <w:r w:rsidRPr="0018362E">
              <w:lastRenderedPageBreak/>
              <w:t>бюджетной росписью: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  <w:jc w:val="center"/>
            </w:pPr>
            <w:r w:rsidRPr="0018362E">
              <w:t xml:space="preserve">И = Ф / </w:t>
            </w:r>
            <w:proofErr w:type="gramStart"/>
            <w:r w:rsidRPr="0018362E">
              <w:t>П</w:t>
            </w:r>
            <w:proofErr w:type="gramEnd"/>
            <w:r w:rsidRPr="0018362E">
              <w:t xml:space="preserve"> x 100%</w:t>
            </w:r>
          </w:p>
          <w:p w:rsidR="0043743B" w:rsidRPr="0018362E" w:rsidRDefault="0043743B">
            <w:pPr>
              <w:pStyle w:val="ConsPlusNormal"/>
            </w:pPr>
          </w:p>
          <w:p w:rsidR="0043743B" w:rsidRPr="0018362E" w:rsidRDefault="0043743B">
            <w:pPr>
              <w:pStyle w:val="ConsPlusNormal"/>
            </w:pPr>
            <w:r w:rsidRPr="0018362E">
              <w:t xml:space="preserve">указанный показатель измеряется в процентах и определяет кассовое исполнение расходных обязательств бюджета </w:t>
            </w:r>
            <w:r w:rsidR="001D3E3A" w:rsidRPr="0018362E">
              <w:t>Семикаракорского городского поселения Семикаракорского района</w:t>
            </w:r>
            <w:r w:rsidRPr="0018362E">
              <w:t xml:space="preserve"> по отношению к бюджетным ассигнованиям в соответствии со сводной бюджетной росписью;</w:t>
            </w:r>
          </w:p>
          <w:p w:rsidR="0043743B" w:rsidRPr="0018362E" w:rsidRDefault="0043743B">
            <w:pPr>
              <w:pStyle w:val="ConsPlusNormal"/>
            </w:pPr>
            <w:r w:rsidRPr="0018362E">
              <w:t>объем утвержденных бюджетных ассигнований и кассовых расходов отражен в отчете об исполнении бюджета.</w:t>
            </w:r>
          </w:p>
          <w:p w:rsidR="0043743B" w:rsidRPr="0018362E" w:rsidRDefault="0043743B">
            <w:pPr>
              <w:pStyle w:val="ConsPlusNormal"/>
            </w:pPr>
            <w:r w:rsidRPr="0018362E">
              <w:t xml:space="preserve">Объем бюджетных ассигнований на отчетный год в соответствии со сводной бюджетной росписью без учета расходов, осуществляемых за счет межбюджетных трансфертов, </w:t>
            </w:r>
            <w:r w:rsidRPr="0018362E">
              <w:lastRenderedPageBreak/>
              <w:t>тыс. рублей (П)</w:t>
            </w:r>
          </w:p>
          <w:p w:rsidR="0043743B" w:rsidRPr="0018362E" w:rsidRDefault="0043743B">
            <w:pPr>
              <w:pStyle w:val="ConsPlusNormal"/>
            </w:pPr>
            <w:r w:rsidRPr="0018362E">
              <w:t>кассовое исполнение местного бюджета за отчетный год без учета расходов, осуществляемых за счет межбюджетных трансфертов, тыс. рублей (Ф).</w:t>
            </w:r>
          </w:p>
          <w:p w:rsidR="0043743B" w:rsidRPr="0018362E" w:rsidRDefault="0043743B">
            <w:pPr>
              <w:pStyle w:val="ConsPlusNormal"/>
            </w:pPr>
            <w:r w:rsidRPr="0018362E">
              <w:t>Большее значение показателя отражает большую эффективность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  <w:tr w:rsidR="0043743B" w:rsidTr="004419C9">
        <w:tc>
          <w:tcPr>
            <w:tcW w:w="540" w:type="dxa"/>
          </w:tcPr>
          <w:p w:rsidR="0043743B" w:rsidRPr="0018362E" w:rsidRDefault="00B257E5">
            <w:pPr>
              <w:pStyle w:val="ConsPlusNormal"/>
              <w:jc w:val="center"/>
            </w:pPr>
            <w:r w:rsidRPr="0018362E">
              <w:lastRenderedPageBreak/>
              <w:t>7</w:t>
            </w:r>
          </w:p>
        </w:tc>
        <w:tc>
          <w:tcPr>
            <w:tcW w:w="2845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Доля просроченной кредиторской задолженности в расходах бюджета </w:t>
            </w:r>
            <w:r w:rsidR="001D3E3A" w:rsidRPr="0018362E">
              <w:t>Семикаракорского городского поселения Семикаракорского района</w:t>
            </w:r>
          </w:p>
        </w:tc>
        <w:tc>
          <w:tcPr>
            <w:tcW w:w="1366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процент</w:t>
            </w:r>
          </w:p>
        </w:tc>
        <w:tc>
          <w:tcPr>
            <w:tcW w:w="1701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ежегодно</w:t>
            </w:r>
          </w:p>
        </w:tc>
        <w:tc>
          <w:tcPr>
            <w:tcW w:w="3742" w:type="dxa"/>
          </w:tcPr>
          <w:p w:rsidR="0043743B" w:rsidRPr="0018362E" w:rsidRDefault="0043743B">
            <w:pPr>
              <w:pStyle w:val="ConsPlusNormal"/>
            </w:pPr>
            <w:r w:rsidRPr="0018362E">
              <w:t xml:space="preserve">Показатель характеризует наличие (отсутствие) просроченной кредиторской задолженности бюджета </w:t>
            </w:r>
            <w:r w:rsidR="001D3E3A" w:rsidRPr="0018362E">
              <w:t xml:space="preserve">Семикаракорского городского поселения Семикаракорского района </w:t>
            </w:r>
            <w:r w:rsidRPr="0018362E">
              <w:t>по данным месячного (годового) отчета об исполнении местного бюджетов по состоянию на 1 января.</w:t>
            </w:r>
          </w:p>
          <w:p w:rsidR="0043743B" w:rsidRPr="0018362E" w:rsidRDefault="0043743B">
            <w:pPr>
              <w:pStyle w:val="ConsPlusNormal"/>
            </w:pPr>
            <w:r w:rsidRPr="0018362E">
              <w:t>Степень достижения показателя, определяется как 100,0%, при обеспечении выполнения условия: ПКЗ = 0,</w:t>
            </w:r>
          </w:p>
          <w:p w:rsidR="0043743B" w:rsidRPr="0018362E" w:rsidRDefault="0043743B">
            <w:pPr>
              <w:pStyle w:val="ConsPlusNormal"/>
            </w:pPr>
            <w:r w:rsidRPr="0018362E">
              <w:t xml:space="preserve">если </w:t>
            </w:r>
            <w:r w:rsidRPr="0018362E">
              <w:rPr>
                <w:noProof/>
                <w:position w:val="-5"/>
              </w:rPr>
              <w:drawing>
                <wp:inline distT="0" distB="0" distL="0" distR="0" wp14:anchorId="10B898AA" wp14:editId="14C57B1E">
                  <wp:extent cx="906780" cy="25336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62E">
              <w:t xml:space="preserve">, показатель </w:t>
            </w:r>
            <w:r w:rsidRPr="0018362E">
              <w:lastRenderedPageBreak/>
              <w:t>считается неисполненным и равным 0.</w:t>
            </w:r>
          </w:p>
          <w:p w:rsidR="0043743B" w:rsidRPr="0018362E" w:rsidRDefault="0043743B">
            <w:pPr>
              <w:pStyle w:val="ConsPlusNormal"/>
            </w:pPr>
            <w:r w:rsidRPr="0018362E">
              <w:t>где ПКЗ - фактическая сумма просроченной кредиторской задолженности</w:t>
            </w:r>
          </w:p>
        </w:tc>
        <w:tc>
          <w:tcPr>
            <w:tcW w:w="1644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lastRenderedPageBreak/>
              <w:t>-</w:t>
            </w:r>
          </w:p>
        </w:tc>
        <w:tc>
          <w:tcPr>
            <w:tcW w:w="1757" w:type="dxa"/>
          </w:tcPr>
          <w:p w:rsidR="0043743B" w:rsidRPr="0018362E" w:rsidRDefault="0043743B">
            <w:pPr>
              <w:pStyle w:val="ConsPlusNormal"/>
              <w:jc w:val="center"/>
            </w:pPr>
            <w:r w:rsidRPr="0018362E">
              <w:t>до 1 февраля</w:t>
            </w:r>
          </w:p>
        </w:tc>
      </w:tr>
    </w:tbl>
    <w:p w:rsidR="0043743B" w:rsidRDefault="0043743B">
      <w:pPr>
        <w:pStyle w:val="ConsPlusNormal"/>
        <w:jc w:val="both"/>
      </w:pPr>
    </w:p>
    <w:sectPr w:rsidR="0043743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3B"/>
    <w:rsid w:val="000E15C3"/>
    <w:rsid w:val="000F4E4A"/>
    <w:rsid w:val="0018362E"/>
    <w:rsid w:val="001D3E3A"/>
    <w:rsid w:val="0043743B"/>
    <w:rsid w:val="004419C9"/>
    <w:rsid w:val="00706DC6"/>
    <w:rsid w:val="009D762E"/>
    <w:rsid w:val="00A9049B"/>
    <w:rsid w:val="00B257E5"/>
    <w:rsid w:val="00DD7209"/>
    <w:rsid w:val="00E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C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3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3743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37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4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7E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C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43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3743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37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4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7E5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ZB&amp;n=4697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9774" TargetMode="External"/><Relationship Id="rId12" Type="http://schemas.openxmlformats.org/officeDocument/2006/relationships/hyperlink" Target="https://login.consultant.ru/link/?req=doc&amp;base=RZB&amp;n=4697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6&amp;n=141264" TargetMode="External"/><Relationship Id="rId11" Type="http://schemas.openxmlformats.org/officeDocument/2006/relationships/hyperlink" Target="https://login.consultant.ru/link/?req=doc&amp;base=RZB&amp;n=46977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9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74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479-91BC-449F-AF9F-108E65F3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10</cp:revision>
  <cp:lastPrinted>2024-12-19T10:43:00Z</cp:lastPrinted>
  <dcterms:created xsi:type="dcterms:W3CDTF">2024-12-19T05:31:00Z</dcterms:created>
  <dcterms:modified xsi:type="dcterms:W3CDTF">2024-12-19T10:50:00Z</dcterms:modified>
</cp:coreProperties>
</file>