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2A" w:rsidRDefault="002A412A" w:rsidP="002A412A">
      <w:pPr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2A412A">
        <w:rPr>
          <w:rFonts w:eastAsia="Times New Roman"/>
          <w:b/>
          <w:bCs/>
          <w:szCs w:val="28"/>
          <w:lang w:eastAsia="ru-RU"/>
        </w:rPr>
        <w:t>В Ростовской области</w:t>
      </w:r>
      <w:r w:rsidRPr="002A412A">
        <w:rPr>
          <w:rFonts w:eastAsia="Times New Roman"/>
          <w:b/>
          <w:szCs w:val="28"/>
          <w:lang w:eastAsia="ru-RU"/>
        </w:rPr>
        <w:t xml:space="preserve"> в 2015 году действуют следующие </w:t>
      </w:r>
      <w:r w:rsidRPr="002A412A">
        <w:rPr>
          <w:rFonts w:eastAsia="Times New Roman"/>
          <w:b/>
          <w:bCs/>
          <w:szCs w:val="28"/>
          <w:lang w:eastAsia="ru-RU"/>
        </w:rPr>
        <w:t xml:space="preserve">меры социальной защиты граждан: </w:t>
      </w:r>
    </w:p>
    <w:p w:rsidR="002A412A" w:rsidRPr="002A412A" w:rsidRDefault="002A412A" w:rsidP="002A412A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</w:p>
    <w:p w:rsidR="002A412A" w:rsidRDefault="002A412A" w:rsidP="002A412A">
      <w:pPr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DD3D28">
        <w:rPr>
          <w:rFonts w:eastAsia="Times New Roman"/>
          <w:szCs w:val="28"/>
          <w:lang w:eastAsia="ru-RU"/>
        </w:rPr>
        <w:t xml:space="preserve">- предоставление гражданам </w:t>
      </w:r>
      <w:r w:rsidRPr="00DD3D28">
        <w:rPr>
          <w:rFonts w:eastAsia="Times New Roman"/>
          <w:szCs w:val="28"/>
          <w:u w:val="single"/>
          <w:lang w:eastAsia="ru-RU"/>
        </w:rPr>
        <w:t xml:space="preserve">адресных социальных выплат на холодное водоснабжение и водоотведение. </w:t>
      </w:r>
    </w:p>
    <w:p w:rsidR="002A412A" w:rsidRPr="00DD3D28" w:rsidRDefault="002A412A" w:rsidP="002A412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DD3D28">
        <w:rPr>
          <w:rFonts w:eastAsia="Times New Roman"/>
          <w:szCs w:val="28"/>
          <w:lang w:eastAsia="ru-RU"/>
        </w:rPr>
        <w:t>На территории области действуют установленные постановлением Правительства Ростовской области от 30.12.2011 №</w:t>
      </w:r>
      <w:r>
        <w:rPr>
          <w:rFonts w:eastAsia="Times New Roman"/>
          <w:szCs w:val="28"/>
          <w:lang w:eastAsia="ru-RU"/>
        </w:rPr>
        <w:t xml:space="preserve"> </w:t>
      </w:r>
      <w:r w:rsidRPr="00DD3D28">
        <w:rPr>
          <w:rFonts w:eastAsia="Times New Roman"/>
          <w:szCs w:val="28"/>
          <w:lang w:eastAsia="ru-RU"/>
        </w:rPr>
        <w:t>311 критерии доступности платы граждан по холодной воде:   40 руб. за 1 м³ и по водоотведению - 35 руб. за 1 м³. То есть, если в платежке у гражданина указан тариф на холодную воду выше 40 рублей и тариф на водоотведение выше 35 рублей, гражданин имеет право на получе</w:t>
      </w:r>
      <w:r>
        <w:rPr>
          <w:rFonts w:eastAsia="Times New Roman"/>
          <w:szCs w:val="28"/>
          <w:lang w:eastAsia="ru-RU"/>
        </w:rPr>
        <w:t>ние адресной</w:t>
      </w:r>
      <w:proofErr w:type="gramEnd"/>
      <w:r>
        <w:rPr>
          <w:rFonts w:eastAsia="Times New Roman"/>
          <w:szCs w:val="28"/>
          <w:lang w:eastAsia="ru-RU"/>
        </w:rPr>
        <w:t xml:space="preserve"> социальной выплаты.</w:t>
      </w:r>
      <w:r w:rsidRPr="00DD3D28">
        <w:rPr>
          <w:rFonts w:eastAsia="Times New Roman"/>
          <w:szCs w:val="28"/>
          <w:lang w:eastAsia="ru-RU"/>
        </w:rPr>
        <w:t xml:space="preserve"> </w:t>
      </w:r>
    </w:p>
    <w:p w:rsidR="002A412A" w:rsidRDefault="002A412A" w:rsidP="002A412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3D28">
        <w:rPr>
          <w:rFonts w:eastAsia="Times New Roman"/>
          <w:szCs w:val="28"/>
          <w:lang w:eastAsia="ru-RU"/>
        </w:rPr>
        <w:t xml:space="preserve">- предоставление </w:t>
      </w:r>
      <w:r w:rsidRPr="00DD3D28">
        <w:rPr>
          <w:rFonts w:eastAsia="Times New Roman"/>
          <w:szCs w:val="28"/>
          <w:u w:val="single"/>
          <w:lang w:eastAsia="ru-RU"/>
        </w:rPr>
        <w:t>выплат в связи с превышением установленной максимально допустимой доли расходов граждан</w:t>
      </w:r>
      <w:r w:rsidRPr="00DD3D28">
        <w:rPr>
          <w:rFonts w:eastAsia="Times New Roman"/>
          <w:szCs w:val="28"/>
          <w:lang w:eastAsia="ru-RU"/>
        </w:rPr>
        <w:t xml:space="preserve"> на оплату жилья и коммунальных услуг в совокупном доходе семьи (субсидии на оплату жилья и коммунальных услуг). </w:t>
      </w:r>
    </w:p>
    <w:p w:rsidR="002A412A" w:rsidRDefault="002A412A" w:rsidP="002A412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2A412A" w:rsidRDefault="002A412A" w:rsidP="002A412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D3D28">
        <w:rPr>
          <w:rFonts w:eastAsia="Times New Roman"/>
          <w:szCs w:val="28"/>
          <w:lang w:eastAsia="ru-RU"/>
        </w:rPr>
        <w:t>В Ростовской области максимально допустимая доля расходов установлена в размере 15% от совокупного дохода семьи (на федеральном уровне  - 22%).</w:t>
      </w:r>
    </w:p>
    <w:p w:rsidR="002A412A" w:rsidRDefault="002A412A" w:rsidP="002A412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Оформить субсидию или адресную социальную выплату жители района могут в Многофункциональном центре предоставления государственных и муниципальных услуг (МФЦ) по адресу: г. </w:t>
      </w:r>
      <w:proofErr w:type="spellStart"/>
      <w:r>
        <w:rPr>
          <w:rFonts w:eastAsia="Times New Roman"/>
          <w:szCs w:val="28"/>
          <w:lang w:eastAsia="ru-RU"/>
        </w:rPr>
        <w:t>Семикаракорск</w:t>
      </w:r>
      <w:proofErr w:type="spellEnd"/>
      <w:r>
        <w:rPr>
          <w:rFonts w:eastAsia="Times New Roman"/>
          <w:szCs w:val="28"/>
          <w:lang w:eastAsia="ru-RU"/>
        </w:rPr>
        <w:t xml:space="preserve">, пр. </w:t>
      </w:r>
      <w:proofErr w:type="spellStart"/>
      <w:r>
        <w:rPr>
          <w:rFonts w:eastAsia="Times New Roman"/>
          <w:szCs w:val="28"/>
          <w:lang w:eastAsia="ru-RU"/>
        </w:rPr>
        <w:t>Закруткина</w:t>
      </w:r>
      <w:proofErr w:type="spellEnd"/>
      <w:r>
        <w:rPr>
          <w:rFonts w:eastAsia="Times New Roman"/>
          <w:szCs w:val="28"/>
          <w:lang w:eastAsia="ru-RU"/>
        </w:rPr>
        <w:t xml:space="preserve">, 25/2 с понедельника по субботу с 8- до 18-00. </w:t>
      </w:r>
    </w:p>
    <w:p w:rsidR="002A412A" w:rsidRDefault="002A412A" w:rsidP="002A412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Более подробную информацию по вопросам предоставления и оформления адресной социальной выплаты и субсидии на оплату жилья и коммунальных услуг можно получить по телефон</w:t>
      </w:r>
      <w:r>
        <w:rPr>
          <w:rFonts w:eastAsia="Times New Roman"/>
          <w:szCs w:val="28"/>
          <w:lang w:eastAsia="ru-RU"/>
        </w:rPr>
        <w:t xml:space="preserve">ам: </w:t>
      </w:r>
      <w:r>
        <w:rPr>
          <w:rFonts w:eastAsia="Times New Roman"/>
          <w:szCs w:val="28"/>
          <w:lang w:eastAsia="ru-RU"/>
        </w:rPr>
        <w:t xml:space="preserve"> в ДСЗН 4-06-39, 4-20-36, в МФЦ 4-61-10</w:t>
      </w:r>
      <w:r>
        <w:rPr>
          <w:rFonts w:eastAsia="Times New Roman"/>
          <w:szCs w:val="28"/>
          <w:lang w:eastAsia="ru-RU"/>
        </w:rPr>
        <w:t>.</w:t>
      </w:r>
      <w:r w:rsidRPr="00163702">
        <w:rPr>
          <w:rFonts w:eastAsia="Times New Roman"/>
          <w:szCs w:val="28"/>
          <w:lang w:eastAsia="ru-RU"/>
        </w:rPr>
        <w:t> </w:t>
      </w:r>
    </w:p>
    <w:p w:rsidR="005A0827" w:rsidRDefault="005A0827">
      <w:bookmarkStart w:id="0" w:name="_GoBack"/>
      <w:bookmarkEnd w:id="0"/>
    </w:p>
    <w:sectPr w:rsidR="005A0827" w:rsidSect="0038027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96"/>
    <w:rsid w:val="00106296"/>
    <w:rsid w:val="002A412A"/>
    <w:rsid w:val="0038027B"/>
    <w:rsid w:val="005A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2A"/>
    <w:pPr>
      <w:spacing w:after="200" w:line="276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2A"/>
    <w:pPr>
      <w:spacing w:after="200" w:line="276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2015-07-31T11:12:00Z</dcterms:created>
  <dcterms:modified xsi:type="dcterms:W3CDTF">2015-07-31T11:20:00Z</dcterms:modified>
</cp:coreProperties>
</file>