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91" w:rsidRDefault="00A23691">
      <w:pPr>
        <w:spacing w:after="1" w:line="200" w:lineRule="atLeast"/>
      </w:pPr>
    </w:p>
    <w:p w:rsidR="00A23691" w:rsidRPr="002D579D" w:rsidRDefault="00A23691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Утверждены</w:t>
      </w:r>
    </w:p>
    <w:p w:rsidR="00A23691" w:rsidRPr="002D579D" w:rsidRDefault="00A23691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Постановлением Правительства</w:t>
      </w:r>
    </w:p>
    <w:p w:rsidR="00A23691" w:rsidRPr="002D579D" w:rsidRDefault="00A23691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Российской Федерации</w:t>
      </w:r>
    </w:p>
    <w:p w:rsidR="00A23691" w:rsidRPr="002D579D" w:rsidRDefault="00A23691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от 3 сентября 2010 г. N 681</w:t>
      </w:r>
    </w:p>
    <w:p w:rsidR="00A23691" w:rsidRPr="002D579D" w:rsidRDefault="00A2369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182169" w:rsidRDefault="00182169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bookmarkStart w:id="0" w:name="P32"/>
      <w:bookmarkEnd w:id="0"/>
    </w:p>
    <w:p w:rsidR="00182169" w:rsidRDefault="00182169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A23691" w:rsidRPr="002D579D" w:rsidRDefault="00A2369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  <w:b/>
        </w:rPr>
        <w:t>ПРАВИЛА</w:t>
      </w:r>
    </w:p>
    <w:p w:rsidR="00A23691" w:rsidRPr="002D579D" w:rsidRDefault="00A2369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  <w:b/>
        </w:rPr>
        <w:t>ОБРАЩЕНИЯ С ОТХОДАМИ ПРОИЗВОДСТВА И ПОТРЕБЛЕНИЯ В ЧАСТИ</w:t>
      </w:r>
    </w:p>
    <w:p w:rsidR="00A23691" w:rsidRPr="002D579D" w:rsidRDefault="00A2369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  <w:b/>
        </w:rPr>
        <w:t xml:space="preserve">ОСВЕТИТЕЛЬНЫХ УСТРОЙСТВ, ЭЛЕКТРИЧЕСКИХ ЛАМП, </w:t>
      </w:r>
      <w:proofErr w:type="gramStart"/>
      <w:r w:rsidRPr="002D579D">
        <w:rPr>
          <w:rFonts w:ascii="Times New Roman" w:hAnsi="Times New Roman" w:cs="Times New Roman"/>
          <w:b/>
        </w:rPr>
        <w:t>НЕНАДЛЕЖАЩИЕ</w:t>
      </w:r>
      <w:proofErr w:type="gramEnd"/>
    </w:p>
    <w:p w:rsidR="00A23691" w:rsidRPr="002D579D" w:rsidRDefault="00A2369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  <w:b/>
        </w:rPr>
        <w:t>СБОР, НАКОПЛЕНИЕ, ИСПОЛЬЗОВАНИЕ, ОБЕЗВРЕЖИВАНИЕ,</w:t>
      </w:r>
    </w:p>
    <w:p w:rsidR="00A23691" w:rsidRPr="002D579D" w:rsidRDefault="00A2369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  <w:b/>
        </w:rPr>
        <w:t xml:space="preserve">ТРАНСПОРТИРОВАНИЕ И </w:t>
      </w:r>
      <w:proofErr w:type="gramStart"/>
      <w:r w:rsidRPr="002D579D">
        <w:rPr>
          <w:rFonts w:ascii="Times New Roman" w:hAnsi="Times New Roman" w:cs="Times New Roman"/>
          <w:b/>
        </w:rPr>
        <w:t>РАЗМЕЩЕНИЕ</w:t>
      </w:r>
      <w:proofErr w:type="gramEnd"/>
      <w:r w:rsidRPr="002D579D">
        <w:rPr>
          <w:rFonts w:ascii="Times New Roman" w:hAnsi="Times New Roman" w:cs="Times New Roman"/>
          <w:b/>
        </w:rPr>
        <w:t xml:space="preserve"> КОТОРЫХ МОЖЕТ ПОВЛЕЧЬ</w:t>
      </w:r>
    </w:p>
    <w:p w:rsidR="00A23691" w:rsidRPr="002D579D" w:rsidRDefault="00A2369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  <w:b/>
        </w:rPr>
        <w:t>ПРИЧИНЕНИЕ ВРЕДА ЖИЗНИ, ЗДОРОВЬЮ ГРАЖДАН, ВРЕДА</w:t>
      </w:r>
    </w:p>
    <w:p w:rsidR="00A23691" w:rsidRDefault="00A23691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2D579D">
        <w:rPr>
          <w:rFonts w:ascii="Times New Roman" w:hAnsi="Times New Roman" w:cs="Times New Roman"/>
          <w:b/>
        </w:rPr>
        <w:t>ЖИВОТНЫМ, РАСТЕНИЯМ И ОКРУЖАЮЩЕЙ СРЕДЕ</w:t>
      </w:r>
    </w:p>
    <w:p w:rsidR="002D579D" w:rsidRDefault="002D579D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2D579D" w:rsidRPr="002D579D" w:rsidRDefault="002D579D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2D579D" w:rsidRPr="002D579D" w:rsidRDefault="00182169" w:rsidP="002D579D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 </w:t>
      </w:r>
      <w:r w:rsidR="002D579D" w:rsidRPr="002D579D">
        <w:rPr>
          <w:rFonts w:ascii="Times New Roman" w:hAnsi="Times New Roman" w:cs="Times New Roman"/>
        </w:rPr>
        <w:t xml:space="preserve">(в ред. </w:t>
      </w:r>
      <w:r w:rsidR="00F92DAE">
        <w:fldChar w:fldCharType="begin"/>
      </w:r>
      <w:r w:rsidR="00F92DAE">
        <w:instrText>HYPERLINK "consultantplus://offline/ref=48E9190EE854046142CEBA93E10BBC4DBA1093622A25651BDB2C273C44FF9F3BD85F9C81FC84D3DD51B4C3D72575BC82F18AA4BC67826D6AZ4f7H"</w:instrText>
      </w:r>
      <w:r w:rsidR="00F92DAE">
        <w:fldChar w:fldCharType="separate"/>
      </w:r>
      <w:r w:rsidR="002D579D" w:rsidRPr="002D579D">
        <w:rPr>
          <w:rFonts w:ascii="Times New Roman" w:hAnsi="Times New Roman" w:cs="Times New Roman"/>
        </w:rPr>
        <w:t>Постановления</w:t>
      </w:r>
      <w:r w:rsidR="00F92DAE">
        <w:fldChar w:fldCharType="end"/>
      </w:r>
      <w:r w:rsidR="002D579D" w:rsidRPr="002D579D">
        <w:rPr>
          <w:rFonts w:ascii="Times New Roman" w:hAnsi="Times New Roman" w:cs="Times New Roman"/>
        </w:rPr>
        <w:t xml:space="preserve"> Правительства РФ от 01.10.2013 N 860)</w:t>
      </w:r>
    </w:p>
    <w:p w:rsidR="00A23691" w:rsidRPr="002D579D" w:rsidRDefault="00A23691">
      <w:pPr>
        <w:spacing w:after="1"/>
        <w:rPr>
          <w:rFonts w:ascii="Times New Roman" w:hAnsi="Times New Roman" w:cs="Times New Roman"/>
        </w:rPr>
      </w:pPr>
    </w:p>
    <w:p w:rsidR="00A23691" w:rsidRPr="002D579D" w:rsidRDefault="00A2369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A23691" w:rsidRPr="002D579D" w:rsidRDefault="00A23691">
      <w:pPr>
        <w:spacing w:after="1" w:line="220" w:lineRule="atLeast"/>
        <w:jc w:val="center"/>
        <w:outlineLvl w:val="1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I. ОБЩИЕ ПОЛОЖЕНИЯ</w:t>
      </w:r>
    </w:p>
    <w:p w:rsidR="00A23691" w:rsidRPr="002D579D" w:rsidRDefault="00A2369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A23691" w:rsidRPr="002D579D" w:rsidRDefault="00A2369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1. 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2D579D">
        <w:rPr>
          <w:rFonts w:ascii="Times New Roman" w:hAnsi="Times New Roman" w:cs="Times New Roman"/>
        </w:rPr>
        <w:t>Настоящие Правила обязательны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  <w:proofErr w:type="gramEnd"/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2. Понятия, используемые в настоящих Правилах, означают следующее: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"отработанные ртутьсодержащие лампы" - ртутьсодержащие отходы, представляющие </w:t>
      </w:r>
      <w:proofErr w:type="gramStart"/>
      <w:r w:rsidRPr="002D579D">
        <w:rPr>
          <w:rFonts w:ascii="Times New Roman" w:hAnsi="Times New Roman" w:cs="Times New Roman"/>
        </w:rPr>
        <w:t>собой</w:t>
      </w:r>
      <w:proofErr w:type="gramEnd"/>
      <w:r w:rsidRPr="002D579D">
        <w:rPr>
          <w:rFonts w:ascii="Times New Roman" w:hAnsi="Times New Roman" w:cs="Times New Roman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"использование отработанных ртутьсодержащих ламп" 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A23691" w:rsidRPr="002D579D" w:rsidRDefault="00A23691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(в ред. </w:t>
      </w:r>
      <w:hyperlink r:id="rId4" w:history="1">
        <w:r w:rsidRPr="002D579D">
          <w:rPr>
            <w:rFonts w:ascii="Times New Roman" w:hAnsi="Times New Roman" w:cs="Times New Roman"/>
          </w:rPr>
          <w:t>Постановления</w:t>
        </w:r>
      </w:hyperlink>
      <w:r w:rsidRPr="002D579D">
        <w:rPr>
          <w:rFonts w:ascii="Times New Roman" w:hAnsi="Times New Roman" w:cs="Times New Roman"/>
        </w:rPr>
        <w:t xml:space="preserve"> Правительства РФ от 01.10.2013 N 860)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A23691" w:rsidRPr="002D579D" w:rsidRDefault="00A23691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(в ред. </w:t>
      </w:r>
      <w:hyperlink r:id="rId5" w:history="1">
        <w:r w:rsidRPr="002D579D">
          <w:rPr>
            <w:rFonts w:ascii="Times New Roman" w:hAnsi="Times New Roman" w:cs="Times New Roman"/>
          </w:rPr>
          <w:t>Постановления</w:t>
        </w:r>
      </w:hyperlink>
      <w:r w:rsidRPr="002D579D">
        <w:rPr>
          <w:rFonts w:ascii="Times New Roman" w:hAnsi="Times New Roman" w:cs="Times New Roman"/>
        </w:rPr>
        <w:t xml:space="preserve"> Правительства РФ от 01.10.2013 N 860)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A23691" w:rsidRPr="002D579D" w:rsidRDefault="00A23691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lastRenderedPageBreak/>
        <w:t xml:space="preserve">(абзац введен </w:t>
      </w:r>
      <w:hyperlink r:id="rId6" w:history="1">
        <w:r w:rsidRPr="002D579D">
          <w:rPr>
            <w:rFonts w:ascii="Times New Roman" w:hAnsi="Times New Roman" w:cs="Times New Roman"/>
          </w:rPr>
          <w:t>Постановлением</w:t>
        </w:r>
      </w:hyperlink>
      <w:r w:rsidRPr="002D579D">
        <w:rPr>
          <w:rFonts w:ascii="Times New Roman" w:hAnsi="Times New Roman" w:cs="Times New Roman"/>
        </w:rPr>
        <w:t xml:space="preserve"> Правительства РФ от 01.10.2013 N 860)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A23691" w:rsidRPr="002D579D" w:rsidRDefault="00A23691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(абзац введен </w:t>
      </w:r>
      <w:hyperlink r:id="rId7" w:history="1">
        <w:r w:rsidRPr="002D579D">
          <w:rPr>
            <w:rFonts w:ascii="Times New Roman" w:hAnsi="Times New Roman" w:cs="Times New Roman"/>
          </w:rPr>
          <w:t>Постановлением</w:t>
        </w:r>
      </w:hyperlink>
      <w:r w:rsidRPr="002D579D">
        <w:rPr>
          <w:rFonts w:ascii="Times New Roman" w:hAnsi="Times New Roman" w:cs="Times New Roman"/>
        </w:rPr>
        <w:t xml:space="preserve"> Правительства РФ от 01.10.2013 N 860)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A23691" w:rsidRPr="002D579D" w:rsidRDefault="00A23691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(абзац введен </w:t>
      </w:r>
      <w:hyperlink r:id="rId8" w:history="1">
        <w:r w:rsidRPr="002D579D">
          <w:rPr>
            <w:rFonts w:ascii="Times New Roman" w:hAnsi="Times New Roman" w:cs="Times New Roman"/>
          </w:rPr>
          <w:t>Постановлением</w:t>
        </w:r>
      </w:hyperlink>
      <w:r w:rsidRPr="002D579D">
        <w:rPr>
          <w:rFonts w:ascii="Times New Roman" w:hAnsi="Times New Roman" w:cs="Times New Roman"/>
        </w:rPr>
        <w:t xml:space="preserve"> Правительства РФ от 01.10.2013 N 860)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3.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A23691" w:rsidRPr="002D579D" w:rsidRDefault="00A2369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A23691" w:rsidRPr="002D579D" w:rsidRDefault="00A23691">
      <w:pPr>
        <w:spacing w:after="1" w:line="220" w:lineRule="atLeast"/>
        <w:jc w:val="center"/>
        <w:outlineLvl w:val="1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II. ПОРЯДОК СБОРА И НАКОПЛЕНИЯ </w:t>
      </w:r>
      <w:proofErr w:type="gramStart"/>
      <w:r w:rsidRPr="002D579D">
        <w:rPr>
          <w:rFonts w:ascii="Times New Roman" w:hAnsi="Times New Roman" w:cs="Times New Roman"/>
        </w:rPr>
        <w:t>ОТРАБОТАННЫХ</w:t>
      </w:r>
      <w:proofErr w:type="gramEnd"/>
    </w:p>
    <w:p w:rsidR="00A23691" w:rsidRPr="002D579D" w:rsidRDefault="00A2369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РТУТЬСОДЕРЖАЩИХ ЛАМП</w:t>
      </w:r>
    </w:p>
    <w:p w:rsidR="00A23691" w:rsidRPr="002D579D" w:rsidRDefault="00A23691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A23691" w:rsidRPr="002D579D" w:rsidRDefault="00A2369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4. Потребители ртутьсодержащих ламп (кроме физических лиц) осуществляют накопление отработанных ртутьсодержащих ламп.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5. Накопление отработанных ртутьсодержащих ламп производится отдельно от других видов отходов.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A23691" w:rsidRPr="002D579D" w:rsidRDefault="00A23691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(в ред. </w:t>
      </w:r>
      <w:hyperlink r:id="rId9" w:history="1">
        <w:r w:rsidRPr="002D579D">
          <w:rPr>
            <w:rFonts w:ascii="Times New Roman" w:hAnsi="Times New Roman" w:cs="Times New Roman"/>
          </w:rPr>
          <w:t>Постановления</w:t>
        </w:r>
      </w:hyperlink>
      <w:r w:rsidRPr="002D579D">
        <w:rPr>
          <w:rFonts w:ascii="Times New Roman" w:hAnsi="Times New Roman" w:cs="Times New Roman"/>
        </w:rPr>
        <w:t xml:space="preserve"> Правительства РФ от 01.10.2013 N 860)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7.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A23691" w:rsidRPr="002D579D" w:rsidRDefault="00A23691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(в ред. </w:t>
      </w:r>
      <w:hyperlink r:id="rId10" w:history="1">
        <w:r w:rsidRPr="002D579D">
          <w:rPr>
            <w:rFonts w:ascii="Times New Roman" w:hAnsi="Times New Roman" w:cs="Times New Roman"/>
          </w:rPr>
          <w:t>Постановления</w:t>
        </w:r>
      </w:hyperlink>
      <w:r w:rsidRPr="002D579D">
        <w:rPr>
          <w:rFonts w:ascii="Times New Roman" w:hAnsi="Times New Roman" w:cs="Times New Roman"/>
        </w:rPr>
        <w:t xml:space="preserve"> Правительства РФ от 01.10.2013 N 860)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8. </w:t>
      </w:r>
      <w:proofErr w:type="gramStart"/>
      <w:r w:rsidRPr="002D579D">
        <w:rPr>
          <w:rFonts w:ascii="Times New Roman" w:hAnsi="Times New Roman" w:cs="Times New Roman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Pr="002D579D">
        <w:rPr>
          <w:rFonts w:ascii="Times New Roman" w:hAnsi="Times New Roman" w:cs="Times New Roman"/>
        </w:rPr>
        <w:t xml:space="preserve"> их информирование.</w:t>
      </w:r>
    </w:p>
    <w:p w:rsidR="00A23691" w:rsidRPr="002D579D" w:rsidRDefault="00A23691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(п. 8 в ред. </w:t>
      </w:r>
      <w:hyperlink r:id="rId11" w:history="1">
        <w:r w:rsidRPr="002D579D">
          <w:rPr>
            <w:rFonts w:ascii="Times New Roman" w:hAnsi="Times New Roman" w:cs="Times New Roman"/>
          </w:rPr>
          <w:t>Постановления</w:t>
        </w:r>
      </w:hyperlink>
      <w:r w:rsidRPr="002D579D">
        <w:rPr>
          <w:rFonts w:ascii="Times New Roman" w:hAnsi="Times New Roman" w:cs="Times New Roman"/>
        </w:rPr>
        <w:t xml:space="preserve"> Правительства РФ от 01.10.2013 N 860)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8(1). </w:t>
      </w:r>
      <w:proofErr w:type="gramStart"/>
      <w:r w:rsidRPr="002D579D">
        <w:rPr>
          <w:rFonts w:ascii="Times New Roman" w:hAnsi="Times New Roman" w:cs="Times New Roman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2D579D">
        <w:rPr>
          <w:rFonts w:ascii="Times New Roman" w:hAnsi="Times New Roman" w:cs="Times New Roman"/>
        </w:rPr>
        <w:t xml:space="preserve"> содержащихся в соответствии с требованиями к содержанию общего имущества, предусмотренными </w:t>
      </w:r>
      <w:hyperlink r:id="rId12" w:history="1">
        <w:r w:rsidRPr="002D579D">
          <w:rPr>
            <w:rFonts w:ascii="Times New Roman" w:hAnsi="Times New Roman" w:cs="Times New Roman"/>
          </w:rPr>
          <w:t>Правилами</w:t>
        </w:r>
      </w:hyperlink>
      <w:r w:rsidRPr="002D579D">
        <w:rPr>
          <w:rFonts w:ascii="Times New Roman" w:hAnsi="Times New Roman" w:cs="Times New Roman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A23691" w:rsidRPr="002D579D" w:rsidRDefault="00A23691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(п. 8(1) </w:t>
      </w:r>
      <w:proofErr w:type="gramStart"/>
      <w:r w:rsidRPr="002D579D">
        <w:rPr>
          <w:rFonts w:ascii="Times New Roman" w:hAnsi="Times New Roman" w:cs="Times New Roman"/>
        </w:rPr>
        <w:t>введен</w:t>
      </w:r>
      <w:proofErr w:type="gramEnd"/>
      <w:r w:rsidRPr="002D579D">
        <w:rPr>
          <w:rFonts w:ascii="Times New Roman" w:hAnsi="Times New Roman" w:cs="Times New Roman"/>
        </w:rPr>
        <w:t xml:space="preserve"> </w:t>
      </w:r>
      <w:hyperlink r:id="rId13" w:history="1">
        <w:r w:rsidRPr="002D579D">
          <w:rPr>
            <w:rFonts w:ascii="Times New Roman" w:hAnsi="Times New Roman" w:cs="Times New Roman"/>
          </w:rPr>
          <w:t>Постановлением</w:t>
        </w:r>
      </w:hyperlink>
      <w:r w:rsidRPr="002D579D">
        <w:rPr>
          <w:rFonts w:ascii="Times New Roman" w:hAnsi="Times New Roman" w:cs="Times New Roman"/>
        </w:rPr>
        <w:t xml:space="preserve"> Правительства РФ от 01.10.2013 N 860)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8(2). </w:t>
      </w:r>
      <w:proofErr w:type="gramStart"/>
      <w:r w:rsidRPr="002D579D">
        <w:rPr>
          <w:rFonts w:ascii="Times New Roman" w:hAnsi="Times New Roman" w:cs="Times New Roman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2D579D">
        <w:rPr>
          <w:rFonts w:ascii="Times New Roman" w:hAnsi="Times New Roman" w:cs="Times New Roman"/>
        </w:rPr>
        <w:t xml:space="preserve"> соответствующей специализированной организацией.</w:t>
      </w:r>
    </w:p>
    <w:p w:rsidR="00A23691" w:rsidRPr="002D579D" w:rsidRDefault="00A23691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(п. 8(2) </w:t>
      </w:r>
      <w:proofErr w:type="gramStart"/>
      <w:r w:rsidRPr="002D579D">
        <w:rPr>
          <w:rFonts w:ascii="Times New Roman" w:hAnsi="Times New Roman" w:cs="Times New Roman"/>
        </w:rPr>
        <w:t>введен</w:t>
      </w:r>
      <w:proofErr w:type="gramEnd"/>
      <w:r w:rsidRPr="002D579D">
        <w:rPr>
          <w:rFonts w:ascii="Times New Roman" w:hAnsi="Times New Roman" w:cs="Times New Roman"/>
        </w:rPr>
        <w:t xml:space="preserve"> </w:t>
      </w:r>
      <w:hyperlink r:id="rId14" w:history="1">
        <w:r w:rsidRPr="002D579D">
          <w:rPr>
            <w:rFonts w:ascii="Times New Roman" w:hAnsi="Times New Roman" w:cs="Times New Roman"/>
          </w:rPr>
          <w:t>Постановлением</w:t>
        </w:r>
      </w:hyperlink>
      <w:r w:rsidRPr="002D579D">
        <w:rPr>
          <w:rFonts w:ascii="Times New Roman" w:hAnsi="Times New Roman" w:cs="Times New Roman"/>
        </w:rPr>
        <w:t xml:space="preserve"> Правительства РФ от 01.10.2013 N 860)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lastRenderedPageBreak/>
        <w:t>9.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A23691" w:rsidRPr="002D579D" w:rsidRDefault="00A2369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A23691" w:rsidRPr="002D579D" w:rsidRDefault="00A23691">
      <w:pPr>
        <w:spacing w:after="1" w:line="220" w:lineRule="atLeast"/>
        <w:jc w:val="center"/>
        <w:outlineLvl w:val="1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III. ПОРЯДОК ТРАНСПОРТИРОВАНИЯ </w:t>
      </w:r>
      <w:proofErr w:type="gramStart"/>
      <w:r w:rsidRPr="002D579D">
        <w:rPr>
          <w:rFonts w:ascii="Times New Roman" w:hAnsi="Times New Roman" w:cs="Times New Roman"/>
        </w:rPr>
        <w:t>ОТРАБОТАННЫХ</w:t>
      </w:r>
      <w:proofErr w:type="gramEnd"/>
    </w:p>
    <w:p w:rsidR="00A23691" w:rsidRPr="002D579D" w:rsidRDefault="00A2369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РТУТЬСОДЕРЖАЩИХ ЛАМП</w:t>
      </w:r>
    </w:p>
    <w:p w:rsidR="00A23691" w:rsidRPr="002D579D" w:rsidRDefault="00A23691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A23691" w:rsidRPr="002D579D" w:rsidRDefault="00A2369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10. Транспортирование отработанных ртутьсодержащих ламп осуществляется в соответствии с требованиями правил перевозки опасных грузов.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10(1). Самостоятельное транспортирование отработанных ртутьсодержащих ламп потребителями до первичного места сбора и размещения отработанных ртутьсодержащих ламп допускается в неповрежденной таре из-под ртутьсодержащих ламп аналогичного размера или иной таре, обеспечивающей сохранность таких ламп при их транспортировании.</w:t>
      </w:r>
    </w:p>
    <w:p w:rsidR="00A23691" w:rsidRPr="002D579D" w:rsidRDefault="00A23691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(п. 10(1) </w:t>
      </w:r>
      <w:proofErr w:type="gramStart"/>
      <w:r w:rsidRPr="002D579D">
        <w:rPr>
          <w:rFonts w:ascii="Times New Roman" w:hAnsi="Times New Roman" w:cs="Times New Roman"/>
        </w:rPr>
        <w:t>введен</w:t>
      </w:r>
      <w:proofErr w:type="gramEnd"/>
      <w:r w:rsidRPr="002D579D">
        <w:rPr>
          <w:rFonts w:ascii="Times New Roman" w:hAnsi="Times New Roman" w:cs="Times New Roman"/>
        </w:rPr>
        <w:t xml:space="preserve"> </w:t>
      </w:r>
      <w:hyperlink r:id="rId15" w:history="1">
        <w:r w:rsidRPr="002D579D">
          <w:rPr>
            <w:rFonts w:ascii="Times New Roman" w:hAnsi="Times New Roman" w:cs="Times New Roman"/>
          </w:rPr>
          <w:t>Постановлением</w:t>
        </w:r>
      </w:hyperlink>
      <w:r w:rsidRPr="002D579D">
        <w:rPr>
          <w:rFonts w:ascii="Times New Roman" w:hAnsi="Times New Roman" w:cs="Times New Roman"/>
        </w:rPr>
        <w:t xml:space="preserve"> Правительства РФ от 01.10.2013 N 860)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11. Для транспортирования отработанных ртутьсодержащих ламп используется тара, обеспечивающая герметичность и исключающая возможность загрязнения окружающей среды.</w:t>
      </w:r>
    </w:p>
    <w:p w:rsidR="00A23691" w:rsidRPr="002D579D" w:rsidRDefault="00A23691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(п. 11 в ред. </w:t>
      </w:r>
      <w:hyperlink r:id="rId16" w:history="1">
        <w:r w:rsidRPr="002D579D">
          <w:rPr>
            <w:rFonts w:ascii="Times New Roman" w:hAnsi="Times New Roman" w:cs="Times New Roman"/>
          </w:rPr>
          <w:t>Постановления</w:t>
        </w:r>
      </w:hyperlink>
      <w:r w:rsidRPr="002D579D">
        <w:rPr>
          <w:rFonts w:ascii="Times New Roman" w:hAnsi="Times New Roman" w:cs="Times New Roman"/>
        </w:rPr>
        <w:t xml:space="preserve"> Правительства РФ от 01.10.2013 N 860)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12.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A23691" w:rsidRPr="002D579D" w:rsidRDefault="00A2369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A23691" w:rsidRPr="002D579D" w:rsidRDefault="00A23691">
      <w:pPr>
        <w:spacing w:after="1" w:line="220" w:lineRule="atLeast"/>
        <w:jc w:val="center"/>
        <w:outlineLvl w:val="1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IV. ПОРЯДОК РАЗМЕЩЕНИЯ (ХРАНЕНИЕ И ЗАХОРОНЕНИЕ)</w:t>
      </w:r>
    </w:p>
    <w:p w:rsidR="00A23691" w:rsidRPr="002D579D" w:rsidRDefault="00A2369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ОТРАБОТАННЫХ РТУТЬСОДЕРЖАЩИХ ЛАМП</w:t>
      </w:r>
    </w:p>
    <w:p w:rsidR="00A23691" w:rsidRPr="002D579D" w:rsidRDefault="00A2369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A23691" w:rsidRPr="002D579D" w:rsidRDefault="00A2369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13.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14. </w:t>
      </w:r>
      <w:proofErr w:type="gramStart"/>
      <w:r w:rsidRPr="002D579D">
        <w:rPr>
          <w:rFonts w:ascii="Times New Roman" w:hAnsi="Times New Roman" w:cs="Times New Roman"/>
        </w:rPr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15.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погрузо-разгрузочных работах и транспортировании.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16. Не допускается совместное хранение поврежденных и неповрежденных ртутьсодержащих ламп.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17. Хранение поврежденных ртутьсодержащих ламп осуществляется в таре.</w:t>
      </w:r>
    </w:p>
    <w:p w:rsidR="00A23691" w:rsidRPr="002D579D" w:rsidRDefault="00A23691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(в ред. </w:t>
      </w:r>
      <w:hyperlink r:id="rId17" w:history="1">
        <w:r w:rsidRPr="002D579D">
          <w:rPr>
            <w:rFonts w:ascii="Times New Roman" w:hAnsi="Times New Roman" w:cs="Times New Roman"/>
          </w:rPr>
          <w:t>Постановления</w:t>
        </w:r>
      </w:hyperlink>
      <w:r w:rsidRPr="002D579D">
        <w:rPr>
          <w:rFonts w:ascii="Times New Roman" w:hAnsi="Times New Roman" w:cs="Times New Roman"/>
        </w:rPr>
        <w:t xml:space="preserve"> Правительства РФ от 01.10.2013 N 860)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18. Размещение отработанных ртутьсодержащих ламп не может осуществляться путем захоронения.</w:t>
      </w:r>
    </w:p>
    <w:p w:rsidR="00A23691" w:rsidRPr="002D579D" w:rsidRDefault="00A2369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A23691" w:rsidRPr="002D579D" w:rsidRDefault="00A23691">
      <w:pPr>
        <w:spacing w:after="1" w:line="220" w:lineRule="atLeast"/>
        <w:jc w:val="center"/>
        <w:outlineLvl w:val="1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V. ПОРЯДОК ОБЕЗВРЕЖИВАНИЯ И ИСПОЛЬЗОВАНИЯ </w:t>
      </w:r>
      <w:proofErr w:type="gramStart"/>
      <w:r w:rsidRPr="002D579D">
        <w:rPr>
          <w:rFonts w:ascii="Times New Roman" w:hAnsi="Times New Roman" w:cs="Times New Roman"/>
        </w:rPr>
        <w:t>ОТРАБОТАННЫХ</w:t>
      </w:r>
      <w:proofErr w:type="gramEnd"/>
    </w:p>
    <w:p w:rsidR="00A23691" w:rsidRPr="002D579D" w:rsidRDefault="00A23691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РТУТЬСОДЕРЖАЩИХ ЛАМП</w:t>
      </w:r>
    </w:p>
    <w:p w:rsidR="00A23691" w:rsidRPr="002D579D" w:rsidRDefault="00A2369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A23691" w:rsidRPr="002D579D" w:rsidRDefault="00A2369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19.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>20.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2D579D">
        <w:rPr>
          <w:rFonts w:ascii="Times New Roman" w:hAnsi="Times New Roman" w:cs="Times New Roman"/>
        </w:rPr>
        <w:t>демеркуризационного</w:t>
      </w:r>
      <w:proofErr w:type="spellEnd"/>
      <w:r w:rsidRPr="002D579D">
        <w:rPr>
          <w:rFonts w:ascii="Times New Roman" w:hAnsi="Times New Roman" w:cs="Times New Roman"/>
        </w:rPr>
        <w:t xml:space="preserve"> </w:t>
      </w:r>
      <w:r w:rsidRPr="002D579D">
        <w:rPr>
          <w:rFonts w:ascii="Times New Roman" w:hAnsi="Times New Roman" w:cs="Times New Roman"/>
        </w:rPr>
        <w:lastRenderedPageBreak/>
        <w:t>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A23691" w:rsidRPr="002D579D" w:rsidRDefault="00A23691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2D579D">
        <w:rPr>
          <w:rFonts w:ascii="Times New Roman" w:hAnsi="Times New Roman" w:cs="Times New Roman"/>
        </w:rPr>
        <w:t xml:space="preserve">21. 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2D579D">
        <w:rPr>
          <w:rFonts w:ascii="Times New Roman" w:hAnsi="Times New Roman" w:cs="Times New Roman"/>
        </w:rPr>
        <w:t>ртуть</w:t>
      </w:r>
      <w:proofErr w:type="gramEnd"/>
      <w:r w:rsidRPr="002D579D">
        <w:rPr>
          <w:rFonts w:ascii="Times New Roman" w:hAnsi="Times New Roman" w:cs="Times New Roman"/>
        </w:rP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A23691" w:rsidRPr="002D579D" w:rsidRDefault="00A2369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A23691" w:rsidRPr="002D579D" w:rsidRDefault="00A23691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</w:p>
    <w:p w:rsidR="00A23691" w:rsidRPr="002D579D" w:rsidRDefault="00A23691">
      <w:pPr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A23691" w:rsidRPr="002D579D" w:rsidSect="002D579D"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A7D"/>
    <w:rsid w:val="00131667"/>
    <w:rsid w:val="00133C8A"/>
    <w:rsid w:val="00182169"/>
    <w:rsid w:val="001B5789"/>
    <w:rsid w:val="001C2570"/>
    <w:rsid w:val="002D579D"/>
    <w:rsid w:val="003E1FCB"/>
    <w:rsid w:val="00831B29"/>
    <w:rsid w:val="00A23691"/>
    <w:rsid w:val="00BF0211"/>
    <w:rsid w:val="00D70951"/>
    <w:rsid w:val="00E00A7D"/>
    <w:rsid w:val="00F9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9190EE854046142CEBA93E10BBC4DBA1093622A25651BDB2C273C44FF9F3BD85F9C81FC84D3DC5DB4C3D72575BC82F18AA4BC67826D6AZ4f7H" TargetMode="External"/><Relationship Id="rId13" Type="http://schemas.openxmlformats.org/officeDocument/2006/relationships/hyperlink" Target="consultantplus://offline/ref=48E9190EE854046142CEBA93E10BBC4DBA1093622A25651BDB2C273C44FF9F3BD85F9C81FC84D3DC50B4C3D72575BC82F18AA4BC67826D6AZ4f7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E9190EE854046142CEBA93E10BBC4DBA1093622A25651BDB2C273C44FF9F3BD85F9C81FC84D3DC5AB4C3D72575BC82F18AA4BC67826D6AZ4f7H" TargetMode="External"/><Relationship Id="rId12" Type="http://schemas.openxmlformats.org/officeDocument/2006/relationships/hyperlink" Target="consultantplus://offline/ref=48E9190EE854046142CEBA93E10BBC4DB814926D2726651BDB2C273C44FF9F3BD85F9C81FC84D3DF58B4C3D72575BC82F18AA4BC67826D6AZ4f7H" TargetMode="External"/><Relationship Id="rId17" Type="http://schemas.openxmlformats.org/officeDocument/2006/relationships/hyperlink" Target="consultantplus://offline/ref=48E9190EE854046142CEBA93E10BBC4DBA1093622A25651BDB2C273C44FF9F3BD85F9C81FC84D3DF5FB4C3D72575BC82F18AA4BC67826D6AZ4f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E9190EE854046142CEBA93E10BBC4DBA1093622A25651BDB2C273C44FF9F3BD85F9C81FC84D3DF5DB4C3D72575BC82F18AA4BC67826D6AZ4f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9190EE854046142CEBA93E10BBC4DBA1093622A25651BDB2C273C44FF9F3BD85F9C81FC84D3DC58B4C3D72575BC82F18AA4BC67826D6AZ4f7H" TargetMode="External"/><Relationship Id="rId11" Type="http://schemas.openxmlformats.org/officeDocument/2006/relationships/hyperlink" Target="consultantplus://offline/ref=48E9190EE854046142CEBA93E10BBC4DBA1093622A25651BDB2C273C44FF9F3BD85F9C81FC84D3DC5EB4C3D72575BC82F18AA4BC67826D6AZ4f7H" TargetMode="External"/><Relationship Id="rId5" Type="http://schemas.openxmlformats.org/officeDocument/2006/relationships/hyperlink" Target="consultantplus://offline/ref=48E9190EE854046142CEBA93E10BBC4DBA1093622A25651BDB2C273C44FF9F3BD85F9C81FC84D3DC59B4C3D72575BC82F18AA4BC67826D6AZ4f7H" TargetMode="External"/><Relationship Id="rId15" Type="http://schemas.openxmlformats.org/officeDocument/2006/relationships/hyperlink" Target="consultantplus://offline/ref=48E9190EE854046142CEBA93E10BBC4DBA1093622A25651BDB2C273C44FF9F3BD85F9C81FC84D3DF5BB4C3D72575BC82F18AA4BC67826D6AZ4f7H" TargetMode="External"/><Relationship Id="rId10" Type="http://schemas.openxmlformats.org/officeDocument/2006/relationships/hyperlink" Target="consultantplus://offline/ref=48E9190EE854046142CEBA93E10BBC4DBA1093622A25651BDB2C273C44FF9F3BD85F9C81FC84D3DC5FB4C3D72575BC82F18AA4BC67826D6AZ4f7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48E9190EE854046142CEBA93E10BBC4DBA1093622A25651BDB2C273C44FF9F3BD85F9C81FC84D3DC59B4C3D72575BC82F18AA4BC67826D6AZ4f7H" TargetMode="External"/><Relationship Id="rId9" Type="http://schemas.openxmlformats.org/officeDocument/2006/relationships/hyperlink" Target="consultantplus://offline/ref=48E9190EE854046142CEBA93E10BBC4DBA1093622A25651BDB2C273C44FF9F3BD85F9C81FC84D3DC5CB4C3D72575BC82F18AA4BC67826D6AZ4f7H" TargetMode="External"/><Relationship Id="rId14" Type="http://schemas.openxmlformats.org/officeDocument/2006/relationships/hyperlink" Target="consultantplus://offline/ref=48E9190EE854046142CEBA93E10BBC4DBA1093622A25651BDB2C273C44FF9F3BD85F9C81FC84D3DF58B4C3D72575BC82F18AA4BC67826D6AZ4f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1969</Words>
  <Characters>11226</Characters>
  <Application>Microsoft Office Word</Application>
  <DocSecurity>0</DocSecurity>
  <Lines>93</Lines>
  <Paragraphs>26</Paragraphs>
  <ScaleCrop>false</ScaleCrop>
  <Company/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user36</cp:lastModifiedBy>
  <cp:revision>5</cp:revision>
  <dcterms:created xsi:type="dcterms:W3CDTF">2019-01-21T07:28:00Z</dcterms:created>
  <dcterms:modified xsi:type="dcterms:W3CDTF">2019-02-05T10:42:00Z</dcterms:modified>
</cp:coreProperties>
</file>