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DE7" w:rsidRPr="00F022AD" w:rsidRDefault="00480DE7" w:rsidP="00F022AD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22AD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В период уборки урожая в сухую и жаркую погоду любая неосторо</w:t>
      </w:r>
      <w:r w:rsidR="00256A2B"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жно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сть с огнём в хлебных массивах - брошенный окурок, детская шалость, искра от сельхозмашин - может уничтожить плоды напряженного труда многих людей, моральные и материальные потери будут колоссальными, поэтому сберечь урожай – является первоочередной задаче. Период сбора урожая характеризуется повышенной пожарной опасностью, при которой возникает высокая вероятность возникновения пожаров. Угрожающую обстановку создают жаркая погода, сухие хлеба, </w:t>
      </w:r>
      <w:proofErr w:type="spellStart"/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энергонасыщенность</w:t>
      </w:r>
      <w:proofErr w:type="spellEnd"/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хлебоуборочной и зерноперерабатывающих агрегатов, которые могут находиться в неисправном состоянии.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   Минимизация вероятности возникновения пожаров - одна из главных задач хлебоуборочной компании. Особое внимание необходимо уделить местам сбора, переработки и хранения урожая, а также контроля над противопожарным состоянием сельскохозяйственной техники.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</w:t>
      </w:r>
      <w:r w:rsidR="00AA1EE7" w:rsidRPr="00AA1EE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bookmarkStart w:id="0" w:name="_GoBack"/>
      <w:bookmarkEnd w:id="0"/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Для недопущения пожаров необходимо провести профилактическую работу по соблюдению правил пожарной безопасности на зерноуборочной технике, укомплектовать ее необходимыми средствами пожаротушения, содержать в исправности искрогасители.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Ответственность за урожай и соблюдение пожарных норм во время уборочной кампании несут,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прежде всего, руководители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предприятий и крестьянских хозяйств.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 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Недопустимо применять открытый огонь, невозможно контролировать развитие возгорания, что может привести к масштабным пожарам на полях. В случае отсутствия опашки, при сильном ветре пламя может перекинуться на другие поля, где урожай еще не собран. Обуздать такой огонь очень сложно.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-      До начала сбора урожая вся уборочная техника, агрегаты и автомобили должны иметь отрегулированные системы питания, смазки, охлаждения, зажигания, а также быть оснащены исправными искрогасителями, оборудованы первичными средствами пожаротушения. Трактористы, комбайнеры, их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помощники и другие лица, задействованные на работах по уборке урожая, должны пройти противопожарный инструктаж.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</w:t>
      </w:r>
      <w:r w:rsidR="00AA1EE7" w:rsidRPr="00AA1EE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Во время работы комбайна с подборщиком нужно следить, чтобы пружинные зубья подборщика не попадали внутрь кожуха барабана. В таком случае, надо немедленно остановить комбайн и освободить зубцы;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   Перед созреванием колосовых (в период восковой спелости) хлебные поля в местах прилегания их к лесным массивам, степной полосе, автомобильным дорогам должны быть скошены и опаханы полосой не менее 4 м в ширину.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  </w:t>
      </w:r>
      <w:r w:rsid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В период восковой спелости зерна перед косовицей, хлебные массивы необходимо разбить на участки площадью не более 50 га. Между участками следует делать прокосы не менее 8 м в ширину.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="00AA1EE7" w:rsidRPr="00AA1EE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 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Непосредственно на хлебном массиве площадью свыше 25 га, с которого собирается урожай, необходимо иметь наготове трактор с плугом на случай пожара. В случае группового метода уборки в состав уборочно-транспортных отрядов необходимо включать специализированные автомобили, приспособленные для тушения пожаров зерновых.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</w:t>
      </w:r>
      <w:r w:rsidR="00AA1EE7" w:rsidRPr="00AA1EE7">
        <w:rPr>
          <w:rFonts w:ascii="Times New Roman" w:eastAsia="Times New Roman" w:hAnsi="Times New Roman" w:cs="Times New Roman"/>
          <w:color w:val="333333"/>
          <w:sz w:val="32"/>
          <w:szCs w:val="32"/>
        </w:rPr>
        <w:t xml:space="preserve"> </w:t>
      </w: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Категорически запрещается сжигание стерни, пожнивных остатков и разведение костров на полях.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-   Зерновые тока следует размещать от зданий и сооружений не ближе 50 м, а от хлебных массивов – не ближе 100 м. Площадка для тока должна быть очищена от растительного покрова.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Запрещается: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Работа тракторов, самоходных шасси, автомобилей и другой уборочной техники без капотов или с открытыми капотами (для предотвращения попадания соломы на выпускной коллектор двигателя). На комбайнах и других машинах с двигателями внутреннего сгорания, не имеющих капотов, выпускной коллектор должен быть защищен металлическим щитком, закрывающим его вдоль всей длины сверху и сбоку;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lastRenderedPageBreak/>
        <w:t>Применение паяльных ламп для выжигания пыли радиаторов двигателей; Заправка уборочной техники горючим в хлебных массивах;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Заправка машин горючим в ночное время в полевых условиях.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В полевых условиях заправка топливом уборочной техники должна осуществляться за пределами поля (не ближе 30 м) топливозаправщиками, когда заглушены двигатели. Ремонт уборочных машин и агрегатов по необходимости допускается не ближе 30 м от хлебных массивов. Строго запрещается курить, и пользоваться открытым огнем рядом с хлебными массивами. Водители должны помнить, что, проезжая рядом с хлебным массивом, нельзя выбрасывать окурки в сторону полей, это может привести к пожару со значительными потерями.</w:t>
      </w:r>
    </w:p>
    <w:p w:rsidR="00480DE7" w:rsidRPr="00F022AD" w:rsidRDefault="00480DE7" w:rsidP="00480DE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</w:rPr>
      </w:pPr>
      <w:r w:rsidRPr="00F022AD">
        <w:rPr>
          <w:rFonts w:ascii="Times New Roman" w:eastAsia="Times New Roman" w:hAnsi="Times New Roman" w:cs="Times New Roman"/>
          <w:color w:val="333333"/>
          <w:sz w:val="32"/>
          <w:szCs w:val="32"/>
        </w:rPr>
        <w:t>Уважаемые  руководители  сельскохозяйственных предприятий и крестьянских - фермерских хозяйств, помните, что придерживаться вышеуказанных требований пожарной безопасности – долг каждого!</w:t>
      </w:r>
    </w:p>
    <w:sectPr w:rsidR="00480DE7" w:rsidRPr="00F022AD" w:rsidSect="00F022A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FB"/>
    <w:rsid w:val="00142D6C"/>
    <w:rsid w:val="001A4750"/>
    <w:rsid w:val="00242C5C"/>
    <w:rsid w:val="00256A2B"/>
    <w:rsid w:val="002A1B1E"/>
    <w:rsid w:val="00377AEB"/>
    <w:rsid w:val="003B3035"/>
    <w:rsid w:val="00461CD5"/>
    <w:rsid w:val="00480DE7"/>
    <w:rsid w:val="004A1765"/>
    <w:rsid w:val="004F56C8"/>
    <w:rsid w:val="0055358E"/>
    <w:rsid w:val="005E38DE"/>
    <w:rsid w:val="00656EFB"/>
    <w:rsid w:val="00692753"/>
    <w:rsid w:val="00811FBE"/>
    <w:rsid w:val="0094513B"/>
    <w:rsid w:val="009F3475"/>
    <w:rsid w:val="00A12AC7"/>
    <w:rsid w:val="00AA1EE7"/>
    <w:rsid w:val="00B154D6"/>
    <w:rsid w:val="00DB2116"/>
    <w:rsid w:val="00E1122B"/>
    <w:rsid w:val="00E14D9A"/>
    <w:rsid w:val="00F022AD"/>
    <w:rsid w:val="00F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5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EF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5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EFB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9F34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F347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Title"/>
    <w:basedOn w:val="a"/>
    <w:link w:val="a7"/>
    <w:qFormat/>
    <w:rsid w:val="009F3475"/>
    <w:pPr>
      <w:spacing w:after="0" w:line="240" w:lineRule="auto"/>
      <w:jc w:val="center"/>
    </w:pPr>
    <w:rPr>
      <w:rFonts w:ascii="Baltica" w:eastAsia="Times New Roman" w:hAnsi="Baltica" w:cs="Times New Roman"/>
      <w:b/>
      <w:caps/>
      <w:snapToGrid w:val="0"/>
      <w:sz w:val="24"/>
      <w:szCs w:val="20"/>
    </w:rPr>
  </w:style>
  <w:style w:type="character" w:customStyle="1" w:styleId="a7">
    <w:name w:val="Название Знак"/>
    <w:basedOn w:val="a0"/>
    <w:link w:val="a6"/>
    <w:rsid w:val="009F3475"/>
    <w:rPr>
      <w:rFonts w:ascii="Baltica" w:eastAsia="Times New Roman" w:hAnsi="Baltica" w:cs="Times New Roman"/>
      <w:b/>
      <w:caps/>
      <w:snapToGrid w:val="0"/>
      <w:sz w:val="24"/>
      <w:szCs w:val="20"/>
    </w:rPr>
  </w:style>
  <w:style w:type="paragraph" w:styleId="a8">
    <w:name w:val="Normal (Web)"/>
    <w:basedOn w:val="a"/>
    <w:uiPriority w:val="99"/>
    <w:semiHidden/>
    <w:unhideWhenUsed/>
    <w:rsid w:val="005E3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6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user31</cp:lastModifiedBy>
  <cp:revision>3</cp:revision>
  <cp:lastPrinted>2023-01-23T11:05:00Z</cp:lastPrinted>
  <dcterms:created xsi:type="dcterms:W3CDTF">2024-07-09T10:25:00Z</dcterms:created>
  <dcterms:modified xsi:type="dcterms:W3CDTF">2024-07-09T10:33:00Z</dcterms:modified>
</cp:coreProperties>
</file>